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77054" w14:textId="69B7BEF1" w:rsidR="00D848A2" w:rsidRDefault="001648A8">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110bis</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eastAsia="宋体"/>
          <w:b/>
          <w:i/>
          <w:sz w:val="28"/>
          <w:lang w:val="en-US" w:eastAsia="zh-CN"/>
        </w:rPr>
        <w:t>2</w:t>
      </w:r>
      <w:r>
        <w:rPr>
          <w:rFonts w:eastAsia="宋体"/>
          <w:b/>
          <w:i/>
          <w:sz w:val="28"/>
          <w:lang w:val="en-US" w:eastAsia="zh-CN"/>
        </w:rPr>
        <w:fldChar w:fldCharType="end"/>
      </w:r>
      <w:r w:rsidR="001C1C3D">
        <w:rPr>
          <w:rFonts w:eastAsia="宋体"/>
          <w:b/>
          <w:i/>
          <w:sz w:val="28"/>
          <w:lang w:val="en-US" w:eastAsia="zh-CN"/>
        </w:rPr>
        <w:t>405958</w:t>
      </w:r>
    </w:p>
    <w:p w14:paraId="1D6D1FFC" w14:textId="77777777" w:rsidR="00D848A2" w:rsidRDefault="001648A8">
      <w:pPr>
        <w:pStyle w:val="CRCoverPage"/>
        <w:outlineLvl w:val="0"/>
        <w:rPr>
          <w:b/>
          <w:sz w:val="24"/>
        </w:rPr>
      </w:pPr>
      <w:r>
        <w:rPr>
          <w:b/>
          <w:sz w:val="24"/>
        </w:rPr>
        <w:t xml:space="preserve">Changsha, China, 15- </w:t>
      </w:r>
      <w:r>
        <w:fldChar w:fldCharType="begin"/>
      </w:r>
      <w:r>
        <w:instrText xml:space="preserve"> DOCPROPERTY  EndDate  \* MERGEFORMAT </w:instrText>
      </w:r>
      <w:r>
        <w:fldChar w:fldCharType="separate"/>
      </w:r>
      <w:r>
        <w:rPr>
          <w:b/>
          <w:sz w:val="24"/>
        </w:rPr>
        <w:t>19 April 2024</w:t>
      </w:r>
      <w:r>
        <w:rPr>
          <w:b/>
          <w:sz w:val="24"/>
        </w:rPr>
        <w:fldChar w:fldCharType="end"/>
      </w:r>
    </w:p>
    <w:p w14:paraId="7E70B560" w14:textId="77777777" w:rsidR="00D848A2" w:rsidRDefault="00D848A2">
      <w:pPr>
        <w:widowControl w:val="0"/>
        <w:overflowPunct w:val="0"/>
        <w:autoSpaceDE w:val="0"/>
        <w:autoSpaceDN w:val="0"/>
        <w:adjustRightInd w:val="0"/>
        <w:spacing w:after="0"/>
        <w:textAlignment w:val="baseline"/>
        <w:rPr>
          <w:rFonts w:ascii="Arial" w:eastAsia="宋体" w:hAnsi="Arial"/>
          <w:b/>
          <w:bCs/>
          <w:sz w:val="24"/>
          <w:lang w:eastAsia="ja-JP"/>
        </w:rPr>
      </w:pPr>
    </w:p>
    <w:p w14:paraId="44EB11DF" w14:textId="77777777" w:rsidR="00D848A2" w:rsidRDefault="001648A8">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 xml:space="preserve">ZTE </w:t>
      </w:r>
      <w:r>
        <w:rPr>
          <w:rFonts w:ascii="Arial" w:eastAsia="宋体" w:hAnsi="Arial" w:cs="Arial" w:hint="eastAsia"/>
          <w:b/>
          <w:bCs/>
          <w:sz w:val="24"/>
          <w:lang w:val="en-US" w:eastAsia="zh-CN"/>
        </w:rPr>
        <w:t>Corporation</w:t>
      </w:r>
    </w:p>
    <w:p w14:paraId="0919645E" w14:textId="77777777" w:rsidR="00D848A2" w:rsidRDefault="001648A8">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Pr>
          <w:rFonts w:ascii="Arial" w:eastAsia="宋体" w:hAnsi="Arial" w:cs="Arial"/>
          <w:b/>
          <w:bCs/>
          <w:sz w:val="24"/>
          <w:lang w:val="en-US" w:eastAsia="zh-CN"/>
        </w:rPr>
        <w:t>core parts on LPWUS</w:t>
      </w:r>
      <w:r>
        <w:rPr>
          <w:rFonts w:ascii="Arial" w:eastAsia="宋体" w:hAnsi="Arial" w:cs="Arial" w:hint="eastAsia"/>
          <w:b/>
          <w:bCs/>
          <w:sz w:val="24"/>
          <w:lang w:val="en-US" w:eastAsia="zh-CN"/>
        </w:rPr>
        <w:t xml:space="preserve"> </w:t>
      </w:r>
    </w:p>
    <w:p w14:paraId="2E2C2126" w14:textId="37DB858D" w:rsidR="00D848A2" w:rsidRDefault="001648A8">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5E3FC0">
        <w:rPr>
          <w:rFonts w:ascii="Arial" w:eastAsia="宋体" w:hAnsi="Arial" w:cs="Arial"/>
          <w:b/>
          <w:bCs/>
          <w:sz w:val="24"/>
          <w:lang w:val="en-US" w:eastAsia="zh-CN"/>
        </w:rPr>
        <w:t>9.14.4</w:t>
      </w:r>
    </w:p>
    <w:p w14:paraId="6E006EB7" w14:textId="77777777" w:rsidR="00D848A2" w:rsidRDefault="001648A8">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14:paraId="21A4605D" w14:textId="77777777" w:rsidR="00D848A2" w:rsidRDefault="001648A8">
      <w:pPr>
        <w:pStyle w:val="RAN4H1"/>
        <w:rPr>
          <w:lang w:val="en-US"/>
        </w:rPr>
      </w:pPr>
      <w:r>
        <w:rPr>
          <w:lang w:val="en-US"/>
        </w:rPr>
        <w:t>Intro</w:t>
      </w:r>
      <w:r>
        <w:rPr>
          <w:rStyle w:val="RAN4H1Char"/>
          <w:lang w:val="en-US"/>
        </w:rPr>
        <w:t>ductio</w:t>
      </w:r>
      <w:r>
        <w:rPr>
          <w:lang w:val="en-US"/>
        </w:rPr>
        <w:t>n</w:t>
      </w:r>
    </w:p>
    <w:p w14:paraId="3A118941" w14:textId="72B57081" w:rsidR="00D848A2" w:rsidRDefault="001648A8">
      <w:pPr>
        <w:overflowPunct w:val="0"/>
        <w:autoSpaceDE w:val="0"/>
        <w:autoSpaceDN w:val="0"/>
        <w:adjustRightInd w:val="0"/>
        <w:spacing w:before="120" w:after="120"/>
        <w:textAlignment w:val="baseline"/>
        <w:rPr>
          <w:color w:val="000000"/>
          <w:sz w:val="22"/>
          <w:szCs w:val="22"/>
          <w:lang w:val="en-US"/>
        </w:rPr>
      </w:pPr>
      <w:r>
        <w:rPr>
          <w:color w:val="000000"/>
          <w:sz w:val="22"/>
          <w:szCs w:val="22"/>
          <w:lang w:val="en-US"/>
        </w:rPr>
        <w:t>In RAN #10</w:t>
      </w:r>
      <w:r>
        <w:rPr>
          <w:rFonts w:hint="eastAsia"/>
          <w:color w:val="000000"/>
          <w:sz w:val="22"/>
          <w:szCs w:val="22"/>
          <w:lang w:val="en-US"/>
        </w:rPr>
        <w:t>3</w:t>
      </w:r>
      <w:r>
        <w:rPr>
          <w:color w:val="000000"/>
          <w:sz w:val="22"/>
          <w:szCs w:val="22"/>
          <w:lang w:val="en-US"/>
        </w:rPr>
        <w:t xml:space="preserve"> meeting the </w:t>
      </w:r>
      <w:r>
        <w:rPr>
          <w:rFonts w:hint="eastAsia"/>
          <w:color w:val="000000"/>
          <w:sz w:val="22"/>
          <w:szCs w:val="22"/>
          <w:lang w:val="en-US"/>
        </w:rPr>
        <w:t>latest</w:t>
      </w:r>
      <w:r>
        <w:rPr>
          <w:color w:val="000000"/>
          <w:sz w:val="22"/>
          <w:szCs w:val="22"/>
          <w:lang w:val="en-US"/>
        </w:rPr>
        <w:t xml:space="preserve"> WID has been agreed [1]</w:t>
      </w:r>
      <w:r w:rsidR="001C1C3D">
        <w:rPr>
          <w:color w:val="000000"/>
          <w:sz w:val="22"/>
          <w:szCs w:val="22"/>
          <w:lang w:val="en-US"/>
        </w:rPr>
        <w:t xml:space="preserve"> </w:t>
      </w:r>
      <w:bookmarkStart w:id="0" w:name="_GoBack"/>
      <w:bookmarkEnd w:id="0"/>
      <w:r>
        <w:rPr>
          <w:color w:val="000000"/>
          <w:sz w:val="22"/>
          <w:szCs w:val="22"/>
          <w:lang w:val="en-US"/>
        </w:rPr>
        <w:t>on Low-power wake-up signal and it is the first meeting for RAN4 to discuss the core part in this meeting. The WID can be seen as below:</w:t>
      </w:r>
    </w:p>
    <w:p w14:paraId="4DCB68AA" w14:textId="77777777" w:rsidR="00D848A2" w:rsidRDefault="001648A8">
      <w:pPr>
        <w:spacing w:after="0"/>
        <w:rPr>
          <w:bCs/>
          <w:lang w:eastAsia="zh-CN"/>
        </w:rPr>
      </w:pPr>
      <w:bookmarkStart w:id="1" w:name="_Hlk153295984"/>
      <w:r>
        <w:rPr>
          <w:rFonts w:hint="eastAsia"/>
          <w:bCs/>
          <w:lang w:eastAsia="zh-CN"/>
        </w:rPr>
        <w:t>T</w:t>
      </w:r>
      <w:r>
        <w:rPr>
          <w:bCs/>
          <w:lang w:eastAsia="zh-CN"/>
        </w:rPr>
        <w:t>he objectives of the work item are the following:</w:t>
      </w:r>
    </w:p>
    <w:p w14:paraId="0F7B2ABC" w14:textId="77777777" w:rsidR="00D848A2" w:rsidRDefault="001648A8">
      <w:pPr>
        <w:numPr>
          <w:ilvl w:val="0"/>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To specify an LP-WUS design commonly applica</w:t>
      </w:r>
      <w:r>
        <w:rPr>
          <w:bCs/>
          <w:lang w:val="en-US" w:eastAsia="zh-CN" w:bidi="ar"/>
        </w:rPr>
        <w:t>ble to both IDLE/INACTIVE and CONNECTED modes (RAN1, RAN4)</w:t>
      </w:r>
    </w:p>
    <w:p w14:paraId="03233422"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 xml:space="preserve">Specify OOK (OOK-1 and/or OOK-4) based LP-WUS with </w:t>
      </w:r>
      <w:r>
        <w:t>overlaid OFDM sequence(s) over OOK symbol</w:t>
      </w:r>
    </w:p>
    <w:p w14:paraId="7893BAEA" w14:textId="77777777" w:rsidR="00D848A2" w:rsidRDefault="001648A8">
      <w:pPr>
        <w:numPr>
          <w:ilvl w:val="2"/>
          <w:numId w:val="3"/>
        </w:numPr>
        <w:overflowPunct w:val="0"/>
        <w:autoSpaceDE w:val="0"/>
        <w:autoSpaceDN w:val="0"/>
        <w:adjustRightInd w:val="0"/>
        <w:spacing w:beforeLines="50" w:before="120" w:after="0"/>
        <w:ind w:hanging="357"/>
        <w:textAlignment w:val="baseline"/>
        <w:rPr>
          <w:bCs/>
          <w:color w:val="000000"/>
          <w:lang w:val="en-US" w:eastAsia="zh-CN"/>
        </w:rPr>
      </w:pPr>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p w14:paraId="5676968C"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At least duty-cycled monitoring of LP-WUS is supported</w:t>
      </w:r>
    </w:p>
    <w:p w14:paraId="1E7A6D3A" w14:textId="77777777" w:rsidR="00D848A2" w:rsidRDefault="001648A8">
      <w:pPr>
        <w:numPr>
          <w:ilvl w:val="0"/>
          <w:numId w:val="3"/>
        </w:numPr>
        <w:overflowPunct w:val="0"/>
        <w:autoSpaceDE w:val="0"/>
        <w:autoSpaceDN w:val="0"/>
        <w:adjustRightInd w:val="0"/>
        <w:spacing w:beforeLines="50" w:before="120" w:after="0"/>
        <w:ind w:hanging="357"/>
        <w:textAlignment w:val="baseline"/>
        <w:rPr>
          <w:bCs/>
          <w:lang w:val="en-US"/>
        </w:rPr>
      </w:pPr>
      <w:r>
        <w:rPr>
          <w:bCs/>
          <w:highlight w:val="yellow"/>
          <w:lang w:val="en-US" w:eastAsia="zh-CN" w:bidi="ar"/>
        </w:rPr>
        <w:t>For IDLE/INACTIVE modes</w:t>
      </w:r>
    </w:p>
    <w:p w14:paraId="59BD00EB"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eastAsia="zh-CN" w:bidi="ar"/>
        </w:rPr>
      </w:pPr>
      <w:r>
        <w:rPr>
          <w:bCs/>
          <w:lang w:val="en-US" w:eastAsia="zh-CN" w:bidi="ar"/>
        </w:rPr>
        <w:t>Specify p</w:t>
      </w:r>
      <w:r>
        <w:rPr>
          <w:bCs/>
          <w:lang w:val="en-US" w:eastAsia="zh-CN" w:bidi="ar"/>
        </w:rPr>
        <w:t xml:space="preserve">rocedure and configuration of LP-WUS indicating </w:t>
      </w:r>
      <w:r w:rsidRPr="001D0393">
        <w:rPr>
          <w:bCs/>
          <w:highlight w:val="yellow"/>
          <w:lang w:val="en-US" w:eastAsia="zh-CN" w:bidi="ar"/>
        </w:rPr>
        <w:t>paging monitoring triggered by LP-WUS</w:t>
      </w:r>
      <w:r>
        <w:rPr>
          <w:bCs/>
          <w:lang w:val="en-US" w:eastAsia="zh-CN" w:bidi="ar"/>
        </w:rPr>
        <w:t xml:space="preserve">,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14:paraId="42D90FB6"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sidRPr="001D0393">
        <w:rPr>
          <w:bCs/>
          <w:highlight w:val="yellow"/>
          <w:lang w:val="en-US" w:eastAsia="zh-CN" w:bidi="ar"/>
        </w:rPr>
        <w:t>Specify LP-SS</w:t>
      </w:r>
      <w:r>
        <w:rPr>
          <w:bCs/>
          <w:lang w:val="en-US" w:eastAsia="zh-CN" w:bidi="ar"/>
        </w:rPr>
        <w:t xml:space="preserve"> with periodicity with Yms for LP-WUR</w:t>
      </w:r>
      <w:r>
        <w:rPr>
          <w:bCs/>
          <w:lang w:val="en-US" w:eastAsia="zh-CN" w:bidi="ar"/>
        </w:rPr>
        <w:t>, for synchronization and/or RRM for serving cell. (RAN1, RAN4)</w:t>
      </w:r>
    </w:p>
    <w:p w14:paraId="1C3C98E1" w14:textId="77777777" w:rsidR="00D848A2" w:rsidRDefault="001648A8">
      <w:pPr>
        <w:numPr>
          <w:ilvl w:val="2"/>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5BC1A875" w14:textId="77777777" w:rsidR="00D848A2" w:rsidRDefault="001648A8">
      <w:pPr>
        <w:numPr>
          <w:ilvl w:val="2"/>
          <w:numId w:val="3"/>
        </w:numPr>
        <w:overflowPunct w:val="0"/>
        <w:autoSpaceDE w:val="0"/>
        <w:autoSpaceDN w:val="0"/>
        <w:adjustRightInd w:val="0"/>
        <w:spacing w:beforeLines="50" w:before="120" w:after="0"/>
        <w:ind w:hanging="357"/>
        <w:textAlignment w:val="baseline"/>
        <w:rPr>
          <w:bCs/>
          <w:color w:val="000000"/>
          <w:lang w:val="en-US" w:eastAsia="zh-CN" w:bidi="ar"/>
        </w:rPr>
      </w:pPr>
      <w:r>
        <w:rPr>
          <w:bCs/>
          <w:color w:val="000000"/>
          <w:lang w:val="en-US" w:eastAsia="zh-CN" w:bidi="ar"/>
        </w:rPr>
        <w:t>Note: Fo</w:t>
      </w:r>
      <w:r>
        <w:rPr>
          <w:bCs/>
          <w:color w:val="000000"/>
          <w:lang w:val="en-US" w:eastAsia="zh-CN" w:bidi="ar"/>
        </w:rPr>
        <w:t>r LP-WUR that can receive existing PSS/SSS, existing PSS/SSS can be used for synchronization and RRM instead of LP-SS.</w:t>
      </w:r>
    </w:p>
    <w:p w14:paraId="2F687D9A" w14:textId="77777777" w:rsidR="00D848A2" w:rsidRDefault="001648A8">
      <w:pPr>
        <w:numPr>
          <w:ilvl w:val="2"/>
          <w:numId w:val="3"/>
        </w:numPr>
        <w:overflowPunct w:val="0"/>
        <w:autoSpaceDE w:val="0"/>
        <w:autoSpaceDN w:val="0"/>
        <w:adjustRightInd w:val="0"/>
        <w:spacing w:beforeLines="50" w:before="120" w:after="0"/>
        <w:ind w:hanging="357"/>
        <w:textAlignment w:val="baseline"/>
        <w:rPr>
          <w:bCs/>
          <w:lang w:val="en-US" w:eastAsia="zh-CN" w:bidi="ar"/>
        </w:rPr>
      </w:pPr>
      <w:r>
        <w:rPr>
          <w:bCs/>
          <w:highlight w:val="yellow"/>
          <w:lang w:val="en-US" w:eastAsia="zh-CN" w:bidi="ar"/>
        </w:rPr>
        <w:t>Y will be decided within WI. 320ms is the start point.</w:t>
      </w:r>
    </w:p>
    <w:p w14:paraId="56A74267"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Specify further RRM relaxation of UE MR for both serving and neighbor cell measure</w:t>
      </w:r>
      <w:r>
        <w:rPr>
          <w:bCs/>
          <w:lang w:val="en-US" w:eastAsia="zh-CN" w:bidi="ar"/>
        </w:rPr>
        <w:t>ments, and UE serving cell RRM measurement offloaded from MR to LP-WUR, including the necessary conditions (RAN4, RAN2)</w:t>
      </w:r>
    </w:p>
    <w:p w14:paraId="69AB51DE" w14:textId="77777777" w:rsidR="00D848A2" w:rsidRDefault="001648A8">
      <w:pPr>
        <w:numPr>
          <w:ilvl w:val="0"/>
          <w:numId w:val="3"/>
        </w:numPr>
        <w:overflowPunct w:val="0"/>
        <w:autoSpaceDE w:val="0"/>
        <w:autoSpaceDN w:val="0"/>
        <w:adjustRightInd w:val="0"/>
        <w:spacing w:beforeLines="50" w:before="120" w:after="0"/>
        <w:ind w:hanging="357"/>
        <w:textAlignment w:val="baseline"/>
        <w:rPr>
          <w:bCs/>
          <w:lang w:val="en-US"/>
        </w:rPr>
      </w:pPr>
      <w:r w:rsidRPr="001D0393">
        <w:rPr>
          <w:bCs/>
          <w:lang w:val="en-US" w:eastAsia="zh-CN" w:bidi="ar"/>
        </w:rPr>
        <w:t>For CONNECTED mode</w:t>
      </w:r>
      <w:r>
        <w:rPr>
          <w:bCs/>
          <w:lang w:val="en-US" w:eastAsia="zh-CN" w:bidi="ar"/>
        </w:rPr>
        <w:t>, specify procedures to allow UE MR PDCCH monitoring triggered by LP-WUS including activation and deactivation procedu</w:t>
      </w:r>
      <w:r>
        <w:rPr>
          <w:bCs/>
          <w:lang w:val="en-US" w:eastAsia="zh-CN" w:bidi="ar"/>
        </w:rPr>
        <w:t>re of LP-WUS monitoring (RAN2, RAN1)</w:t>
      </w:r>
    </w:p>
    <w:p w14:paraId="6C70936D"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Pr>
          <w:bCs/>
          <w:lang w:val="en-US"/>
        </w:rPr>
        <w:t>Check in RAN#105 for potential TU adjustment in RAN2</w:t>
      </w:r>
    </w:p>
    <w:p w14:paraId="35D4BE60" w14:textId="77777777" w:rsidR="00D848A2" w:rsidRDefault="001648A8">
      <w:pPr>
        <w:numPr>
          <w:ilvl w:val="1"/>
          <w:numId w:val="3"/>
        </w:numPr>
        <w:overflowPunct w:val="0"/>
        <w:autoSpaceDE w:val="0"/>
        <w:autoSpaceDN w:val="0"/>
        <w:adjustRightInd w:val="0"/>
        <w:spacing w:beforeLines="50" w:before="120" w:after="0"/>
        <w:ind w:hanging="357"/>
        <w:textAlignment w:val="baseline"/>
        <w:rPr>
          <w:bCs/>
          <w:lang w:val="en-US"/>
        </w:rPr>
      </w:pPr>
      <w:r>
        <w:rPr>
          <w:bCs/>
          <w:lang w:val="en-US" w:eastAsia="zh-CN" w:bidi="ar"/>
        </w:rPr>
        <w:t>Note: In CONNECTED mode, UE MR ultra-deep sleep is not considered, and UE RRM/RLM/BFD/CSI measurements are performed by MR</w:t>
      </w:r>
    </w:p>
    <w:p w14:paraId="3D98336E" w14:textId="77777777" w:rsidR="00D848A2" w:rsidRDefault="001648A8">
      <w:pPr>
        <w:numPr>
          <w:ilvl w:val="0"/>
          <w:numId w:val="3"/>
        </w:numPr>
        <w:tabs>
          <w:tab w:val="left" w:pos="1440"/>
        </w:tabs>
        <w:overflowPunct w:val="0"/>
        <w:autoSpaceDE w:val="0"/>
        <w:autoSpaceDN w:val="0"/>
        <w:adjustRightInd w:val="0"/>
        <w:spacing w:beforeLines="50" w:before="120" w:after="0"/>
        <w:ind w:hanging="357"/>
        <w:textAlignment w:val="baseline"/>
        <w:rPr>
          <w:bCs/>
          <w:lang w:val="en-US"/>
        </w:rPr>
      </w:pPr>
      <w:r>
        <w:rPr>
          <w:bCs/>
          <w:lang w:val="en-US" w:eastAsia="zh-CN" w:bidi="ar"/>
        </w:rPr>
        <w:t>Note: The target coverage of LP-WUS and LP-</w:t>
      </w:r>
      <w:r>
        <w:rPr>
          <w:bCs/>
          <w:lang w:val="en-US" w:eastAsia="zh-CN" w:bidi="ar"/>
        </w:rPr>
        <w:t>SS shall be the coverage of PUSCH for message3.</w:t>
      </w:r>
    </w:p>
    <w:p w14:paraId="12F9D28A" w14:textId="77777777" w:rsidR="00D848A2" w:rsidRDefault="001648A8">
      <w:pPr>
        <w:numPr>
          <w:ilvl w:val="0"/>
          <w:numId w:val="3"/>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t>Note: The optimization of LP-WUS signal design for idle/inactive mode is prioritized over the optimization for connected mode.</w:t>
      </w:r>
    </w:p>
    <w:bookmarkEnd w:id="1"/>
    <w:p w14:paraId="150EA7DD" w14:textId="77777777" w:rsidR="00D848A2" w:rsidRDefault="001648A8">
      <w:pPr>
        <w:numPr>
          <w:ilvl w:val="0"/>
          <w:numId w:val="4"/>
        </w:numPr>
        <w:overflowPunct w:val="0"/>
        <w:autoSpaceDE w:val="0"/>
        <w:autoSpaceDN w:val="0"/>
        <w:adjustRightInd w:val="0"/>
        <w:spacing w:beforeLines="50" w:before="120" w:after="0"/>
        <w:ind w:hanging="357"/>
        <w:textAlignment w:val="baseline"/>
        <w:rPr>
          <w:bCs/>
          <w:lang w:val="en-US"/>
        </w:rPr>
      </w:pPr>
      <w:r>
        <w:rPr>
          <w:rFonts w:hint="eastAsia"/>
          <w:bCs/>
          <w:highlight w:val="yellow"/>
          <w:lang w:val="en-US"/>
        </w:rPr>
        <w:t>Specify the necessary RAN4 core requirement(s) to support the feature</w:t>
      </w:r>
      <w:r>
        <w:rPr>
          <w:rFonts w:hint="eastAsia"/>
          <w:bCs/>
          <w:lang w:val="en-US"/>
        </w:rPr>
        <w:t xml:space="preserve"> (RAN4).</w:t>
      </w:r>
    </w:p>
    <w:p w14:paraId="6E4A97CF" w14:textId="77777777" w:rsidR="00D848A2" w:rsidRDefault="001648A8">
      <w:pPr>
        <w:numPr>
          <w:ilvl w:val="1"/>
          <w:numId w:val="4"/>
        </w:numPr>
        <w:overflowPunct w:val="0"/>
        <w:autoSpaceDE w:val="0"/>
        <w:autoSpaceDN w:val="0"/>
        <w:adjustRightInd w:val="0"/>
        <w:spacing w:beforeLines="50" w:before="120" w:after="0"/>
        <w:textAlignment w:val="baseline"/>
        <w:rPr>
          <w:bCs/>
          <w:lang w:val="en-US"/>
        </w:rPr>
      </w:pPr>
      <w:bookmarkStart w:id="2" w:name="OLE_LINK1"/>
      <w:r>
        <w:rPr>
          <w:bCs/>
          <w:lang w:val="en-US"/>
        </w:rPr>
        <w:lastRenderedPageBreak/>
        <w:t>Specify UE low-power wake-up receiver requirements</w:t>
      </w:r>
      <w:r>
        <w:rPr>
          <w:rFonts w:hint="eastAsia"/>
          <w:bCs/>
          <w:lang w:val="en-US" w:eastAsia="zh-CN"/>
        </w:rPr>
        <w:t>,</w:t>
      </w:r>
      <w:r>
        <w:rPr>
          <w:bCs/>
          <w:lang w:val="en-US" w:eastAsia="zh-CN"/>
        </w:rPr>
        <w:t xml:space="preserve"> at least </w:t>
      </w:r>
      <w:r>
        <w:rPr>
          <w:bCs/>
          <w:lang w:val="en-US"/>
        </w:rPr>
        <w:t xml:space="preserve">REFSENS, ACS and ASCS requirements with consideration of possible new methodology to assess the </w:t>
      </w:r>
      <w:bookmarkEnd w:id="2"/>
      <w:r>
        <w:rPr>
          <w:bCs/>
          <w:lang w:val="en-US"/>
        </w:rPr>
        <w:t>low-power wake-up receiver performance</w:t>
      </w:r>
    </w:p>
    <w:p w14:paraId="3EAEC7D3" w14:textId="77777777" w:rsidR="00D848A2" w:rsidRDefault="001648A8">
      <w:pPr>
        <w:numPr>
          <w:ilvl w:val="2"/>
          <w:numId w:val="4"/>
        </w:numPr>
        <w:overflowPunct w:val="0"/>
        <w:autoSpaceDE w:val="0"/>
        <w:autoSpaceDN w:val="0"/>
        <w:adjustRightInd w:val="0"/>
        <w:spacing w:beforeLines="50" w:before="120" w:after="0"/>
        <w:textAlignment w:val="baseline"/>
        <w:rPr>
          <w:bCs/>
          <w:lang w:val="en-US"/>
        </w:rPr>
      </w:pPr>
      <w:r>
        <w:rPr>
          <w:bCs/>
          <w:lang w:val="en-US"/>
        </w:rPr>
        <w:t>Define guard RBs for ACS and ASCS cases</w:t>
      </w:r>
    </w:p>
    <w:p w14:paraId="5234CB95" w14:textId="77777777" w:rsidR="00D848A2" w:rsidRDefault="001648A8">
      <w:pPr>
        <w:numPr>
          <w:ilvl w:val="2"/>
          <w:numId w:val="4"/>
        </w:numPr>
        <w:overflowPunct w:val="0"/>
        <w:autoSpaceDE w:val="0"/>
        <w:autoSpaceDN w:val="0"/>
        <w:adjustRightInd w:val="0"/>
        <w:spacing w:beforeLines="50" w:before="120" w:after="0"/>
        <w:textAlignment w:val="baseline"/>
        <w:rPr>
          <w:bCs/>
          <w:lang w:val="en-US"/>
        </w:rPr>
      </w:pPr>
      <w:r>
        <w:rPr>
          <w:bCs/>
          <w:lang w:val="en-US"/>
        </w:rPr>
        <w:t>Study testability of</w:t>
      </w:r>
      <w:r>
        <w:rPr>
          <w:bCs/>
          <w:lang w:val="en-US"/>
        </w:rPr>
        <w:t xml:space="preserve"> above requirements</w:t>
      </w:r>
    </w:p>
    <w:p w14:paraId="4E72FC7A" w14:textId="77777777" w:rsidR="00D848A2" w:rsidRDefault="001648A8">
      <w:pPr>
        <w:numPr>
          <w:ilvl w:val="2"/>
          <w:numId w:val="4"/>
        </w:numPr>
        <w:overflowPunct w:val="0"/>
        <w:autoSpaceDE w:val="0"/>
        <w:autoSpaceDN w:val="0"/>
        <w:adjustRightInd w:val="0"/>
        <w:spacing w:beforeLines="50" w:before="120" w:after="0"/>
        <w:textAlignment w:val="baseline"/>
        <w:rPr>
          <w:bCs/>
          <w:lang w:val="en-US"/>
        </w:rPr>
      </w:pPr>
      <w:r>
        <w:rPr>
          <w:bCs/>
          <w:lang w:val="en-US"/>
        </w:rPr>
        <w:t xml:space="preserve">Consider impacts of different architecture and impairments, </w:t>
      </w:r>
      <w:r>
        <w:rPr>
          <w:rFonts w:hint="eastAsia"/>
        </w:rPr>
        <w:t>and set requirements that enable all types of reasonable implementation</w:t>
      </w:r>
      <w:r>
        <w:rPr>
          <w:bCs/>
          <w:lang w:val="en-US"/>
        </w:rPr>
        <w:t xml:space="preserve"> </w:t>
      </w:r>
    </w:p>
    <w:p w14:paraId="2C4CBCFF" w14:textId="77777777" w:rsidR="00D848A2" w:rsidRDefault="001648A8">
      <w:pPr>
        <w:numPr>
          <w:ilvl w:val="1"/>
          <w:numId w:val="4"/>
        </w:numPr>
        <w:overflowPunct w:val="0"/>
        <w:autoSpaceDE w:val="0"/>
        <w:autoSpaceDN w:val="0"/>
        <w:adjustRightInd w:val="0"/>
        <w:spacing w:beforeLines="50" w:before="120" w:after="0"/>
        <w:textAlignment w:val="baseline"/>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w:t>
      </w:r>
      <w:r>
        <w:rPr>
          <w:bCs/>
        </w:rPr>
        <w:t>mic range for LP-WUS/LP-SS</w:t>
      </w:r>
      <w:r>
        <w:t xml:space="preserve">. </w:t>
      </w:r>
    </w:p>
    <w:p w14:paraId="16FB52F6" w14:textId="77777777" w:rsidR="00D848A2" w:rsidRDefault="001648A8">
      <w:pPr>
        <w:numPr>
          <w:ilvl w:val="2"/>
          <w:numId w:val="4"/>
        </w:numPr>
        <w:overflowPunct w:val="0"/>
        <w:autoSpaceDE w:val="0"/>
        <w:autoSpaceDN w:val="0"/>
        <w:adjustRightInd w:val="0"/>
        <w:spacing w:beforeLines="50" w:before="120" w:after="0"/>
        <w:textAlignment w:val="baseline"/>
        <w:rPr>
          <w:bCs/>
          <w:lang w:val="en-US"/>
        </w:rPr>
      </w:pPr>
      <w:r>
        <w:t>C</w:t>
      </w:r>
      <w:r>
        <w:rPr>
          <w:bCs/>
        </w:rPr>
        <w:t>urrent NR BS requirements is baseline</w:t>
      </w:r>
    </w:p>
    <w:p w14:paraId="42AA766B" w14:textId="77777777" w:rsidR="00D848A2" w:rsidRDefault="001648A8">
      <w:pPr>
        <w:numPr>
          <w:ilvl w:val="1"/>
          <w:numId w:val="4"/>
        </w:numPr>
        <w:overflowPunct w:val="0"/>
        <w:autoSpaceDE w:val="0"/>
        <w:autoSpaceDN w:val="0"/>
        <w:adjustRightInd w:val="0"/>
        <w:spacing w:beforeLines="50" w:before="120" w:after="0"/>
        <w:textAlignment w:val="baseline"/>
        <w:rPr>
          <w:bCs/>
          <w:highlight w:val="yellow"/>
        </w:rPr>
      </w:pPr>
      <w:r>
        <w:rPr>
          <w:bCs/>
          <w:highlight w:val="yellow"/>
        </w:rPr>
        <w:t>Specify necessary RRM requirements</w:t>
      </w:r>
    </w:p>
    <w:p w14:paraId="208DB28D" w14:textId="77777777" w:rsidR="00D848A2" w:rsidRDefault="001648A8">
      <w:p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In this paper we will continue to discuss the related issues and provide our views.</w:t>
      </w:r>
    </w:p>
    <w:p w14:paraId="7707903B" w14:textId="77777777" w:rsidR="00D848A2" w:rsidRDefault="001648A8">
      <w:pPr>
        <w:pStyle w:val="RAN4H1"/>
        <w:rPr>
          <w:lang w:val="en-US"/>
        </w:rPr>
      </w:pPr>
      <w:r>
        <w:rPr>
          <w:lang w:val="en-US"/>
        </w:rPr>
        <w:t>Discussion</w:t>
      </w:r>
    </w:p>
    <w:p w14:paraId="78350C6F" w14:textId="77777777" w:rsidR="00D848A2" w:rsidRDefault="001648A8">
      <w:pPr>
        <w:pStyle w:val="3"/>
        <w:rPr>
          <w:rFonts w:eastAsiaTheme="minorEastAsia"/>
          <w:lang w:val="en-US" w:eastAsia="zh-CN"/>
        </w:rPr>
      </w:pPr>
      <w:r>
        <w:rPr>
          <w:rFonts w:eastAsiaTheme="minorEastAsia" w:hint="eastAsia"/>
          <w:lang w:val="en-US" w:eastAsia="zh-CN"/>
        </w:rPr>
        <w:t>2</w:t>
      </w:r>
      <w:r>
        <w:rPr>
          <w:rFonts w:eastAsiaTheme="minorEastAsia"/>
          <w:lang w:val="en-US" w:eastAsia="zh-CN"/>
        </w:rPr>
        <w:t>.1 B</w:t>
      </w:r>
      <w:r>
        <w:rPr>
          <w:rFonts w:eastAsiaTheme="minorEastAsia" w:hint="eastAsia"/>
          <w:lang w:val="en-US" w:eastAsia="zh-CN"/>
        </w:rPr>
        <w:t>ack</w:t>
      </w:r>
      <w:r>
        <w:rPr>
          <w:rFonts w:eastAsiaTheme="minorEastAsia"/>
          <w:lang w:val="en-US" w:eastAsia="zh-CN"/>
        </w:rPr>
        <w:t>ground</w:t>
      </w:r>
    </w:p>
    <w:p w14:paraId="262AF8D5" w14:textId="77777777" w:rsidR="00D848A2" w:rsidRDefault="001648A8">
      <w:pPr>
        <w:overflowPunct w:val="0"/>
        <w:autoSpaceDE w:val="0"/>
        <w:autoSpaceDN w:val="0"/>
        <w:adjustRightInd w:val="0"/>
        <w:spacing w:after="0" w:line="360" w:lineRule="auto"/>
        <w:jc w:val="both"/>
        <w:textAlignment w:val="baseline"/>
        <w:rPr>
          <w:rFonts w:eastAsiaTheme="minorEastAsia"/>
          <w:lang w:val="en-US" w:eastAsia="zh-CN"/>
        </w:rPr>
      </w:pPr>
      <w:r>
        <w:rPr>
          <w:rFonts w:eastAsiaTheme="minorEastAsia"/>
          <w:color w:val="000000"/>
          <w:sz w:val="22"/>
          <w:szCs w:val="22"/>
          <w:lang w:val="en-US" w:eastAsia="zh-CN"/>
        </w:rPr>
        <w:t>Since it is the first meeting on discussing</w:t>
      </w:r>
      <w:r>
        <w:rPr>
          <w:rFonts w:eastAsiaTheme="minorEastAsia"/>
          <w:color w:val="000000"/>
          <w:sz w:val="22"/>
          <w:szCs w:val="22"/>
          <w:lang w:val="en-US" w:eastAsia="zh-CN"/>
        </w:rPr>
        <w:t xml:space="preserve"> the LPWUS in RAN4 RRM, we would like to clarify the related background and scenario in order to facilitate subsequent research. </w:t>
      </w:r>
    </w:p>
    <w:p w14:paraId="411A0937" w14:textId="523DE386" w:rsidR="00EE0742"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 xml:space="preserve">Based on the latest </w:t>
      </w:r>
      <w:r>
        <w:rPr>
          <w:rFonts w:eastAsiaTheme="minorEastAsia" w:hint="eastAsia"/>
          <w:color w:val="000000"/>
          <w:sz w:val="22"/>
          <w:szCs w:val="22"/>
          <w:lang w:val="en-US" w:eastAsia="zh-CN"/>
        </w:rPr>
        <w:t>d</w:t>
      </w:r>
      <w:r>
        <w:rPr>
          <w:rFonts w:eastAsiaTheme="minorEastAsia"/>
          <w:color w:val="000000"/>
          <w:sz w:val="22"/>
          <w:szCs w:val="22"/>
          <w:lang w:val="en-US" w:eastAsia="zh-CN"/>
        </w:rPr>
        <w:t xml:space="preserve">escription in WID, </w:t>
      </w:r>
      <w:r w:rsidR="00EE0742">
        <w:rPr>
          <w:rFonts w:eastAsiaTheme="minorEastAsia" w:hint="eastAsia"/>
          <w:color w:val="000000"/>
          <w:sz w:val="22"/>
          <w:szCs w:val="22"/>
          <w:lang w:val="en-US" w:eastAsia="zh-CN"/>
        </w:rPr>
        <w:t>the</w:t>
      </w:r>
      <w:r w:rsidR="00EE0742">
        <w:rPr>
          <w:rFonts w:eastAsiaTheme="minorEastAsia"/>
          <w:color w:val="000000"/>
          <w:sz w:val="22"/>
          <w:szCs w:val="22"/>
          <w:lang w:val="en-US" w:eastAsia="zh-CN"/>
        </w:rPr>
        <w:t xml:space="preserve"> two signals have </w:t>
      </w:r>
      <w:r w:rsidR="003F1CC8">
        <w:rPr>
          <w:rFonts w:eastAsiaTheme="minorEastAsia"/>
          <w:color w:val="000000"/>
          <w:sz w:val="22"/>
          <w:szCs w:val="22"/>
          <w:lang w:val="en-US" w:eastAsia="zh-CN"/>
        </w:rPr>
        <w:t xml:space="preserve">been </w:t>
      </w:r>
      <w:r w:rsidR="00EE0742">
        <w:rPr>
          <w:rFonts w:eastAsiaTheme="minorEastAsia"/>
          <w:color w:val="000000"/>
          <w:sz w:val="22"/>
          <w:szCs w:val="22"/>
          <w:lang w:val="en-US" w:eastAsia="zh-CN"/>
        </w:rPr>
        <w:t>involved. The first one is the LP-WUS with overlaid OFDM sequence over OOK symbol, the second one is the LP-SS with Yms, which is for synchronization and/or RRM for serving cell. In different RRC states, the LP-WUS has the different function. The LP-WUS is to wake up UE MR reception in IDLE/INACTIVE and monitor PDCCH in the CONNECTED state.</w:t>
      </w:r>
    </w:p>
    <w:p w14:paraId="5854800D" w14:textId="77777777" w:rsidR="00D848A2" w:rsidRDefault="001648A8">
      <w:pPr>
        <w:pStyle w:val="3"/>
        <w:rPr>
          <w:rFonts w:eastAsiaTheme="minorEastAsia"/>
          <w:lang w:val="en-US" w:eastAsia="zh-CN"/>
        </w:rPr>
      </w:pPr>
      <w:r>
        <w:rPr>
          <w:rFonts w:eastAsiaTheme="minorEastAsia" w:hint="eastAsia"/>
          <w:lang w:val="en-US" w:eastAsia="zh-CN"/>
        </w:rPr>
        <w:t>2</w:t>
      </w:r>
      <w:r>
        <w:rPr>
          <w:rFonts w:eastAsiaTheme="minorEastAsia"/>
          <w:lang w:val="en-US" w:eastAsia="zh-CN"/>
        </w:rPr>
        <w:t>.2 T</w:t>
      </w:r>
      <w:r>
        <w:rPr>
          <w:rFonts w:eastAsiaTheme="minorEastAsia" w:hint="eastAsia"/>
          <w:lang w:val="en-US" w:eastAsia="zh-CN"/>
        </w:rPr>
        <w:t>he</w:t>
      </w:r>
      <w:r>
        <w:rPr>
          <w:rFonts w:eastAsiaTheme="minorEastAsia"/>
          <w:lang w:val="en-US" w:eastAsia="zh-CN"/>
        </w:rPr>
        <w:t xml:space="preserve"> discussion in IDLE/INACTIVE state</w:t>
      </w:r>
    </w:p>
    <w:p w14:paraId="3CC146B8" w14:textId="77777777" w:rsidR="00D848A2" w:rsidRDefault="001648A8">
      <w:pPr>
        <w:pStyle w:val="5"/>
        <w:rPr>
          <w:rFonts w:eastAsiaTheme="minorEastAsia"/>
          <w:lang w:val="en-US" w:eastAsia="zh-CN"/>
        </w:rPr>
      </w:pPr>
      <w:r>
        <w:rPr>
          <w:rFonts w:eastAsiaTheme="minorEastAsia" w:hint="eastAsia"/>
          <w:lang w:val="en-US" w:eastAsia="zh-CN"/>
        </w:rPr>
        <w:t>2</w:t>
      </w:r>
      <w:r>
        <w:rPr>
          <w:rFonts w:eastAsiaTheme="minorEastAsia"/>
          <w:lang w:val="en-US" w:eastAsia="zh-CN"/>
        </w:rPr>
        <w:t>.2.1 LP-WUS indicating paging monitoring</w:t>
      </w:r>
    </w:p>
    <w:p w14:paraId="69346796" w14:textId="605FDCCC" w:rsidR="00B71590"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I</w:t>
      </w:r>
      <w:r>
        <w:rPr>
          <w:rFonts w:eastAsiaTheme="minorEastAsia" w:hint="eastAsia"/>
          <w:color w:val="000000"/>
          <w:sz w:val="22"/>
          <w:szCs w:val="22"/>
          <w:lang w:val="en-US" w:eastAsia="zh-CN"/>
        </w:rPr>
        <w:t>n</w:t>
      </w:r>
      <w:r>
        <w:rPr>
          <w:rFonts w:eastAsiaTheme="minorEastAsia"/>
          <w:color w:val="000000"/>
          <w:sz w:val="22"/>
          <w:szCs w:val="22"/>
          <w:lang w:val="en-US" w:eastAsia="zh-CN"/>
        </w:rPr>
        <w:t xml:space="preserve"> R19 </w:t>
      </w:r>
      <w:r>
        <w:rPr>
          <w:rFonts w:eastAsiaTheme="minorEastAsia"/>
          <w:color w:val="000000"/>
          <w:sz w:val="22"/>
          <w:szCs w:val="22"/>
          <w:lang w:val="en-US" w:eastAsia="zh-CN"/>
        </w:rPr>
        <w:t xml:space="preserve">the LP-SS and LP-WUS </w:t>
      </w:r>
      <w:r w:rsidR="00FA65C5">
        <w:rPr>
          <w:rFonts w:eastAsiaTheme="minorEastAsia"/>
          <w:color w:val="000000"/>
          <w:sz w:val="22"/>
          <w:szCs w:val="22"/>
          <w:lang w:val="en-US" w:eastAsia="zh-CN"/>
        </w:rPr>
        <w:t xml:space="preserve">have been introduced </w:t>
      </w:r>
      <w:r>
        <w:rPr>
          <w:rFonts w:eastAsiaTheme="minorEastAsia"/>
          <w:color w:val="000000"/>
          <w:sz w:val="22"/>
          <w:szCs w:val="22"/>
          <w:lang w:val="en-US" w:eastAsia="zh-CN"/>
        </w:rPr>
        <w:t>in RRC IDLE/INACTIVE state,</w:t>
      </w:r>
      <w:r>
        <w:rPr>
          <w:rFonts w:eastAsiaTheme="minorEastAsia"/>
          <w:color w:val="000000"/>
          <w:sz w:val="22"/>
          <w:szCs w:val="22"/>
          <w:lang w:val="en-US" w:eastAsia="zh-CN"/>
        </w:rPr>
        <w:t xml:space="preserve"> we know that the LP-WUS will trigger the paging monitori</w:t>
      </w:r>
      <w:r>
        <w:rPr>
          <w:rFonts w:eastAsiaTheme="minorEastAsia"/>
          <w:color w:val="000000"/>
          <w:sz w:val="22"/>
          <w:szCs w:val="22"/>
          <w:lang w:val="en-US" w:eastAsia="zh-CN"/>
        </w:rPr>
        <w:t>ng which is different from the legacy method</w:t>
      </w:r>
      <w:r>
        <w:rPr>
          <w:rFonts w:eastAsiaTheme="minorEastAsia" w:hint="eastAsia"/>
          <w:color w:val="000000"/>
          <w:sz w:val="22"/>
          <w:szCs w:val="22"/>
          <w:lang w:val="en-US" w:eastAsia="zh-CN"/>
        </w:rPr>
        <w:t>.</w:t>
      </w:r>
      <w:r>
        <w:rPr>
          <w:rFonts w:eastAsiaTheme="minorEastAsia"/>
          <w:color w:val="000000"/>
          <w:sz w:val="22"/>
          <w:szCs w:val="22"/>
          <w:lang w:val="en-US" w:eastAsia="zh-CN"/>
        </w:rPr>
        <w:t xml:space="preserve"> </w:t>
      </w:r>
    </w:p>
    <w:p w14:paraId="5DC2CC12" w14:textId="6C02D5B4" w:rsidR="00D848A2" w:rsidRDefault="00811505">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T</w:t>
      </w:r>
      <w:r w:rsidR="001648A8">
        <w:rPr>
          <w:rFonts w:eastAsiaTheme="minorEastAsia"/>
          <w:color w:val="000000"/>
          <w:sz w:val="22"/>
          <w:szCs w:val="22"/>
          <w:lang w:val="en-US" w:eastAsia="zh-CN"/>
        </w:rPr>
        <w:t>he legacy method for paging monitoring can be seen as below:</w:t>
      </w:r>
    </w:p>
    <w:p w14:paraId="54F0217A" w14:textId="77777777" w:rsidR="00D848A2"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In order to reduce the power consumption of idle or inactive terminals, Rel-17 introduces the paging early indication (PEI) feature:</w:t>
      </w:r>
      <w:r>
        <w:rPr>
          <w:rFonts w:eastAsiaTheme="minorEastAsia"/>
          <w:color w:val="000000"/>
          <w:sz w:val="22"/>
          <w:szCs w:val="22"/>
          <w:lang w:val="en-US" w:eastAsia="zh-CN"/>
        </w:rPr>
        <w:t xml:space="preserve"> that is, the UE first</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check the PEI. If the UE detects PEI, continue to listen for paging messages on the corresponding PO, otherwise skip listening for paging messages. The synchronization accuracy required for detecting PEI is relatively low, so the num</w:t>
      </w:r>
      <w:r>
        <w:rPr>
          <w:rFonts w:eastAsiaTheme="minorEastAsia"/>
          <w:color w:val="000000"/>
          <w:sz w:val="22"/>
          <w:szCs w:val="22"/>
          <w:lang w:val="en-US" w:eastAsia="zh-CN"/>
        </w:rPr>
        <w:t>ber of SSBs that the UE needs to process before detecting PEI is less than the number of SSBs that the UE needs to process directly when detecting paging messages. Additionally, since the UE is not actually paged during most of the time, the introduction o</w:t>
      </w:r>
      <w:r>
        <w:rPr>
          <w:rFonts w:eastAsiaTheme="minorEastAsia"/>
          <w:color w:val="000000"/>
          <w:sz w:val="22"/>
          <w:szCs w:val="22"/>
          <w:lang w:val="en-US" w:eastAsia="zh-CN"/>
        </w:rPr>
        <w:t xml:space="preserve">f PEI can reduce the processing of SSBs at the UE, achieving the effect of power-saving. PEI can reduce terminal power consumption by 10% to 30%, but there is still a significant gap from the goal of increasing standby time. </w:t>
      </w:r>
    </w:p>
    <w:p w14:paraId="273A3B41" w14:textId="30ACE04C" w:rsidR="00015F63"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lastRenderedPageBreak/>
        <w:t xml:space="preserve">For LP-WUS triggering paging, </w:t>
      </w:r>
      <w:r>
        <w:rPr>
          <w:rFonts w:eastAsiaTheme="minorEastAsia"/>
          <w:color w:val="000000"/>
          <w:sz w:val="22"/>
          <w:szCs w:val="22"/>
          <w:lang w:val="en-US" w:eastAsia="zh-CN"/>
        </w:rPr>
        <w:t xml:space="preserve">there is a bit different from the legacy PEI. First of all, the NW shall configure the </w:t>
      </w:r>
      <w:r w:rsidR="009D6483">
        <w:rPr>
          <w:rFonts w:eastAsiaTheme="minorEastAsia"/>
          <w:color w:val="000000"/>
          <w:sz w:val="22"/>
          <w:szCs w:val="22"/>
          <w:lang w:val="en-US" w:eastAsia="zh-CN"/>
        </w:rPr>
        <w:t>LP-WUS</w:t>
      </w:r>
      <w:r>
        <w:rPr>
          <w:rFonts w:eastAsiaTheme="minorEastAsia"/>
          <w:color w:val="000000"/>
          <w:sz w:val="22"/>
          <w:szCs w:val="22"/>
          <w:lang w:val="en-US" w:eastAsia="zh-CN"/>
        </w:rPr>
        <w:t>, UE shall detect the WUS and ready to monitoring paging occasion. However, there is a condition for LPWUS triggering the paging</w:t>
      </w:r>
      <w:r w:rsidR="00FA65C5">
        <w:rPr>
          <w:rFonts w:eastAsiaTheme="minorEastAsia"/>
          <w:color w:val="000000"/>
          <w:sz w:val="22"/>
          <w:szCs w:val="22"/>
          <w:lang w:val="en-US" w:eastAsia="zh-CN"/>
        </w:rPr>
        <w:t xml:space="preserve">, if the paging monitoring is triggered by the LP-WUS, the LP-WUS coverage will be </w:t>
      </w:r>
      <w:r w:rsidR="00FE3E7F">
        <w:rPr>
          <w:rFonts w:eastAsiaTheme="minorEastAsia"/>
          <w:color w:val="000000"/>
          <w:sz w:val="22"/>
          <w:szCs w:val="22"/>
          <w:lang w:val="en-US" w:eastAsia="zh-CN"/>
        </w:rPr>
        <w:t>the key condition</w:t>
      </w:r>
      <w:r>
        <w:rPr>
          <w:rFonts w:eastAsiaTheme="minorEastAsia"/>
          <w:color w:val="000000"/>
          <w:sz w:val="22"/>
          <w:szCs w:val="22"/>
          <w:lang w:val="en-US" w:eastAsia="zh-CN"/>
        </w:rPr>
        <w:t>.</w:t>
      </w:r>
      <w:r>
        <w:rPr>
          <w:rFonts w:eastAsiaTheme="minorEastAsia"/>
          <w:color w:val="000000"/>
          <w:sz w:val="22"/>
          <w:szCs w:val="22"/>
          <w:lang w:val="en-US" w:eastAsia="zh-CN"/>
        </w:rPr>
        <w:t xml:space="preserve"> After the NW configuration, UE has to judge the </w:t>
      </w:r>
      <w:r w:rsidR="00FE3E7F">
        <w:rPr>
          <w:rFonts w:eastAsiaTheme="minorEastAsia"/>
          <w:color w:val="000000"/>
          <w:sz w:val="22"/>
          <w:szCs w:val="22"/>
          <w:lang w:val="en-US" w:eastAsia="zh-CN"/>
        </w:rPr>
        <w:t xml:space="preserve">related </w:t>
      </w:r>
      <w:r>
        <w:rPr>
          <w:rFonts w:eastAsiaTheme="minorEastAsia"/>
          <w:color w:val="000000"/>
          <w:sz w:val="22"/>
          <w:szCs w:val="22"/>
          <w:lang w:val="en-US" w:eastAsia="zh-CN"/>
        </w:rPr>
        <w:t>conditions to enter the  LP</w:t>
      </w:r>
      <w:r w:rsidR="009D6483">
        <w:rPr>
          <w:rFonts w:eastAsiaTheme="minorEastAsia"/>
          <w:color w:val="000000"/>
          <w:sz w:val="22"/>
          <w:szCs w:val="22"/>
          <w:lang w:val="en-US" w:eastAsia="zh-CN"/>
        </w:rPr>
        <w:t>-</w:t>
      </w:r>
      <w:r>
        <w:rPr>
          <w:rFonts w:eastAsiaTheme="minorEastAsia"/>
          <w:color w:val="000000"/>
          <w:sz w:val="22"/>
          <w:szCs w:val="22"/>
          <w:lang w:val="en-US" w:eastAsia="zh-CN"/>
        </w:rPr>
        <w:t xml:space="preserve">WUS coverage which is discussing in RAN1. </w:t>
      </w:r>
    </w:p>
    <w:p w14:paraId="3AE5B48C" w14:textId="07B0E7AB" w:rsidR="00015F63" w:rsidRPr="009D6483" w:rsidRDefault="00015F63" w:rsidP="00015F63">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 xml:space="preserve">Based on the above analysis, </w:t>
      </w:r>
      <w:r w:rsidR="00D1597E" w:rsidRPr="009D6483">
        <w:rPr>
          <w:rFonts w:eastAsiaTheme="minorEastAsia"/>
          <w:color w:val="000000"/>
          <w:sz w:val="22"/>
          <w:szCs w:val="22"/>
          <w:lang w:val="en-US" w:eastAsia="zh-CN"/>
        </w:rPr>
        <w:t>t</w:t>
      </w:r>
      <w:r w:rsidRPr="009D6483">
        <w:rPr>
          <w:rFonts w:eastAsiaTheme="minorEastAsia"/>
          <w:color w:val="000000"/>
          <w:sz w:val="22"/>
          <w:szCs w:val="22"/>
          <w:lang w:val="en-US" w:eastAsia="zh-CN"/>
        </w:rPr>
        <w:t xml:space="preserve">he paging monitoring triggered by LP-WUS is different from the legacy PEI, so the paging procedure is quiet different. If we use the LP-WUS to trigger the paging monitoring, the </w:t>
      </w:r>
      <w:r w:rsidR="00D1597E" w:rsidRPr="009D6483">
        <w:rPr>
          <w:rFonts w:eastAsiaTheme="minorEastAsia"/>
          <w:color w:val="000000"/>
          <w:sz w:val="22"/>
          <w:szCs w:val="22"/>
          <w:lang w:val="en-US" w:eastAsia="zh-CN"/>
        </w:rPr>
        <w:t>three</w:t>
      </w:r>
      <w:r w:rsidRPr="009D6483">
        <w:rPr>
          <w:rFonts w:eastAsiaTheme="minorEastAsia"/>
          <w:color w:val="000000"/>
          <w:sz w:val="22"/>
          <w:szCs w:val="22"/>
          <w:lang w:val="en-US" w:eastAsia="zh-CN"/>
        </w:rPr>
        <w:t xml:space="preserve"> cases will be occurred:</w:t>
      </w:r>
    </w:p>
    <w:p w14:paraId="6AF837A3" w14:textId="2F56050A" w:rsidR="00015F63" w:rsidRPr="009D6483" w:rsidRDefault="00015F63" w:rsidP="001D0393">
      <w:pPr>
        <w:pStyle w:val="af1"/>
        <w:numPr>
          <w:ilvl w:val="0"/>
          <w:numId w:val="7"/>
        </w:numPr>
        <w:overflowPunct w:val="0"/>
        <w:autoSpaceDE w:val="0"/>
        <w:autoSpaceDN w:val="0"/>
        <w:adjustRightInd w:val="0"/>
        <w:spacing w:after="0" w:line="360" w:lineRule="auto"/>
        <w:jc w:val="both"/>
        <w:textAlignment w:val="baseline"/>
        <w:rPr>
          <w:rFonts w:ascii="Times New Roman" w:eastAsiaTheme="minorEastAsia" w:hAnsi="Times New Roman" w:cs="Times New Roman"/>
          <w:color w:val="000000"/>
          <w:lang w:val="en-US" w:eastAsia="zh-CN"/>
        </w:rPr>
      </w:pPr>
      <w:r w:rsidRPr="009D6483">
        <w:rPr>
          <w:rFonts w:ascii="Times New Roman" w:eastAsiaTheme="minorEastAsia" w:hAnsi="Times New Roman" w:cs="Times New Roman"/>
          <w:color w:val="000000"/>
          <w:lang w:val="en-US" w:eastAsia="zh-CN"/>
        </w:rPr>
        <w:t>If the paging monitoring is triggered by the LP-WUS, the UE monitors the legacy</w:t>
      </w:r>
      <w:r w:rsidRPr="009D6483">
        <w:rPr>
          <w:rFonts w:ascii="Times New Roman" w:eastAsiaTheme="minorEastAsia" w:hAnsi="Times New Roman" w:cs="Times New Roman"/>
          <w:color w:val="000000"/>
          <w:lang w:val="en-US" w:eastAsia="zh-CN"/>
        </w:rPr>
        <w:t xml:space="preserve"> PO after receiving LP-WUS indicating wake-up.</w:t>
      </w:r>
    </w:p>
    <w:p w14:paraId="120C2036" w14:textId="603696F2" w:rsidR="00015F63" w:rsidRPr="009D6483" w:rsidRDefault="00015F63" w:rsidP="001D0393">
      <w:pPr>
        <w:pStyle w:val="af1"/>
        <w:numPr>
          <w:ilvl w:val="0"/>
          <w:numId w:val="7"/>
        </w:numPr>
        <w:overflowPunct w:val="0"/>
        <w:autoSpaceDE w:val="0"/>
        <w:autoSpaceDN w:val="0"/>
        <w:adjustRightInd w:val="0"/>
        <w:spacing w:after="0" w:line="360" w:lineRule="auto"/>
        <w:jc w:val="both"/>
        <w:textAlignment w:val="baseline"/>
        <w:rPr>
          <w:rFonts w:ascii="Times New Roman" w:eastAsiaTheme="minorEastAsia" w:hAnsi="Times New Roman" w:cs="Times New Roman"/>
          <w:color w:val="000000"/>
          <w:lang w:val="en-US" w:eastAsia="zh-CN"/>
        </w:rPr>
      </w:pPr>
      <w:r w:rsidRPr="009D6483">
        <w:rPr>
          <w:rFonts w:ascii="Times New Roman" w:eastAsiaTheme="minorEastAsia" w:hAnsi="Times New Roman" w:cs="Times New Roman"/>
          <w:color w:val="000000"/>
          <w:lang w:val="en-US" w:eastAsia="zh-CN"/>
        </w:rPr>
        <w:t>If the paging monitoring is triggered by the LP-WUS, and the related conditions have not been satisfied to enter the LP-WUS coverage</w:t>
      </w:r>
      <w:r w:rsidR="007A2FC3" w:rsidRPr="009D6483">
        <w:rPr>
          <w:rFonts w:ascii="Times New Roman" w:eastAsiaTheme="minorEastAsia" w:hAnsi="Times New Roman" w:cs="Times New Roman"/>
          <w:color w:val="000000"/>
          <w:lang w:val="en-US" w:eastAsia="zh-CN"/>
        </w:rPr>
        <w:t xml:space="preserve"> oe UE has not received the LP-WUS for a long time, it is suggested to consider fallback to legacy PO monitoring.</w:t>
      </w:r>
    </w:p>
    <w:p w14:paraId="29499C0E" w14:textId="7C3C2D29" w:rsidR="007A2FC3" w:rsidRPr="009D6483" w:rsidRDefault="007A2FC3" w:rsidP="001D0393">
      <w:pPr>
        <w:pStyle w:val="af1"/>
        <w:numPr>
          <w:ilvl w:val="0"/>
          <w:numId w:val="7"/>
        </w:numPr>
        <w:overflowPunct w:val="0"/>
        <w:autoSpaceDE w:val="0"/>
        <w:autoSpaceDN w:val="0"/>
        <w:adjustRightInd w:val="0"/>
        <w:spacing w:after="0" w:line="360" w:lineRule="auto"/>
        <w:jc w:val="both"/>
        <w:textAlignment w:val="baseline"/>
        <w:rPr>
          <w:rFonts w:ascii="Times New Roman" w:eastAsiaTheme="minorEastAsia" w:hAnsi="Times New Roman" w:cs="Times New Roman"/>
          <w:color w:val="000000"/>
          <w:lang w:val="en-US" w:eastAsia="zh-CN"/>
        </w:rPr>
      </w:pPr>
      <w:r w:rsidRPr="009D6483">
        <w:rPr>
          <w:rFonts w:ascii="Times New Roman" w:eastAsiaTheme="minorEastAsia" w:hAnsi="Times New Roman" w:cs="Times New Roman"/>
          <w:color w:val="000000"/>
          <w:lang w:val="en-US" w:eastAsia="zh-CN"/>
        </w:rPr>
        <w:t>If the UE supports the PEI and also the UE receives LP-WUS indicating wake-up, it is up to UE implementation whether to monitor PEI or not.</w:t>
      </w:r>
    </w:p>
    <w:p w14:paraId="2B9D8464" w14:textId="2044F0E4" w:rsidR="00D1597E" w:rsidRDefault="00B466BF" w:rsidP="00015F63">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Although the paging procedure is discussing in other working group, RAN4 shall analyze the related UE behavior</w:t>
      </w:r>
      <w:r w:rsidR="00DF5A45">
        <w:rPr>
          <w:rFonts w:eastAsiaTheme="minorEastAsia"/>
          <w:color w:val="000000"/>
          <w:sz w:val="22"/>
          <w:szCs w:val="22"/>
          <w:lang w:val="en-US" w:eastAsia="zh-CN"/>
        </w:rPr>
        <w:t xml:space="preserve"> and impact on paging monitoring. T</w:t>
      </w:r>
      <w:r>
        <w:rPr>
          <w:rFonts w:eastAsiaTheme="minorEastAsia"/>
          <w:color w:val="000000"/>
          <w:sz w:val="22"/>
          <w:szCs w:val="22"/>
          <w:lang w:val="en-US" w:eastAsia="zh-CN"/>
        </w:rPr>
        <w:t>he latest agreement reached in RAN1 can be seen as below.</w:t>
      </w:r>
    </w:p>
    <w:p w14:paraId="1B41339E" w14:textId="56649014" w:rsidR="00D848A2"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 xml:space="preserve">In the RAN1 #116 </w:t>
      </w:r>
      <w:r>
        <w:rPr>
          <w:rFonts w:eastAsiaTheme="minorEastAsia" w:hint="eastAsia"/>
          <w:color w:val="000000"/>
          <w:sz w:val="22"/>
          <w:szCs w:val="22"/>
          <w:lang w:val="en-US" w:eastAsia="zh-CN"/>
        </w:rPr>
        <w:t>meeting</w:t>
      </w:r>
      <w:r>
        <w:rPr>
          <w:rFonts w:eastAsiaTheme="minorEastAsia"/>
          <w:color w:val="000000"/>
          <w:sz w:val="22"/>
          <w:szCs w:val="22"/>
          <w:lang w:val="en-US" w:eastAsia="zh-CN"/>
        </w:rPr>
        <w:t>, RAN1 has already reached the following agreements:</w:t>
      </w:r>
    </w:p>
    <w:tbl>
      <w:tblPr>
        <w:tblStyle w:val="ac"/>
        <w:tblW w:w="0" w:type="auto"/>
        <w:tblLook w:val="04A0" w:firstRow="1" w:lastRow="0" w:firstColumn="1" w:lastColumn="0" w:noHBand="0" w:noVBand="1"/>
      </w:tblPr>
      <w:tblGrid>
        <w:gridCol w:w="9631"/>
      </w:tblGrid>
      <w:tr w:rsidR="00D848A2" w14:paraId="4A34B74E" w14:textId="77777777">
        <w:tc>
          <w:tcPr>
            <w:tcW w:w="9631" w:type="dxa"/>
          </w:tcPr>
          <w:p w14:paraId="2F65F643" w14:textId="77777777" w:rsidR="00D848A2" w:rsidRDefault="001648A8">
            <w:pPr>
              <w:rPr>
                <w:rFonts w:ascii="Times" w:eastAsia="Batang" w:hAnsi="Times"/>
                <w:b/>
                <w:bCs/>
                <w:highlight w:val="green"/>
                <w:lang w:eastAsia="zh-CN" w:bidi="ar"/>
              </w:rPr>
            </w:pPr>
            <w:r>
              <w:rPr>
                <w:rFonts w:ascii="Times" w:eastAsia="Batang" w:hAnsi="Times"/>
                <w:b/>
                <w:bCs/>
                <w:highlight w:val="green"/>
                <w:lang w:eastAsia="zh-CN" w:bidi="ar"/>
              </w:rPr>
              <w:t>A</w:t>
            </w:r>
            <w:r>
              <w:rPr>
                <w:rFonts w:ascii="Times" w:eastAsia="Batang" w:hAnsi="Times"/>
                <w:b/>
                <w:bCs/>
                <w:highlight w:val="green"/>
                <w:lang w:eastAsia="zh-CN" w:bidi="ar"/>
              </w:rPr>
              <w:t>greement</w:t>
            </w:r>
          </w:p>
          <w:p w14:paraId="75A53537" w14:textId="77777777" w:rsidR="00D848A2" w:rsidRDefault="001648A8">
            <w:pPr>
              <w:rPr>
                <w:rFonts w:ascii="Times" w:eastAsia="Batang" w:hAnsi="Times"/>
                <w:szCs w:val="14"/>
              </w:rPr>
            </w:pPr>
            <w:r>
              <w:rPr>
                <w:rFonts w:ascii="Times" w:eastAsia="Batang" w:hAnsi="Times"/>
                <w:szCs w:val="14"/>
              </w:rPr>
              <w:t xml:space="preserve">For the case where a UE supports PEI </w:t>
            </w:r>
            <w:r>
              <w:rPr>
                <w:rFonts w:ascii="Times" w:eastAsia="Batang" w:hAnsi="Times"/>
                <w:szCs w:val="14"/>
              </w:rPr>
              <w:t>and PEI is configured by the gNB, after the UE receives LP-WUS indicating wake-up, it is up to UE implementation whether to monitor PEI or not.</w:t>
            </w:r>
          </w:p>
          <w:p w14:paraId="5DF766C1" w14:textId="77777777" w:rsidR="00D848A2" w:rsidRDefault="001648A8">
            <w:pPr>
              <w:rPr>
                <w:rFonts w:ascii="Times" w:eastAsia="Batang" w:hAnsi="Times"/>
                <w:b/>
                <w:bCs/>
                <w:highlight w:val="green"/>
                <w:lang w:eastAsia="zh-CN" w:bidi="ar"/>
              </w:rPr>
            </w:pPr>
            <w:r>
              <w:rPr>
                <w:rFonts w:ascii="Times" w:eastAsia="Batang" w:hAnsi="Times"/>
                <w:b/>
                <w:bCs/>
                <w:highlight w:val="green"/>
                <w:lang w:eastAsia="zh-CN" w:bidi="ar"/>
              </w:rPr>
              <w:t>Agreement</w:t>
            </w:r>
          </w:p>
          <w:p w14:paraId="772DE9FA" w14:textId="77777777" w:rsidR="00D848A2" w:rsidRDefault="001648A8">
            <w:pPr>
              <w:rPr>
                <w:rFonts w:eastAsia="Batang" w:cs="Times"/>
                <w:lang w:eastAsia="zh-CN"/>
              </w:rPr>
            </w:pPr>
            <w:r>
              <w:rPr>
                <w:rFonts w:ascii="Times" w:eastAsia="Batang" w:hAnsi="Times"/>
              </w:rPr>
              <w:t>It is supported that the UE monitors the legacy PO after receiving LP-WUS indicating wake-up.</w:t>
            </w:r>
            <w:r>
              <w:rPr>
                <w:rFonts w:eastAsia="Batang" w:cs="Times"/>
                <w:lang w:eastAsia="zh-CN"/>
              </w:rPr>
              <w:t xml:space="preserve"> FFS: support of UE monitoring dynamic PO.</w:t>
            </w:r>
          </w:p>
          <w:p w14:paraId="3776234B" w14:textId="77777777" w:rsidR="00D848A2" w:rsidRDefault="00D848A2">
            <w:pPr>
              <w:overflowPunct w:val="0"/>
              <w:autoSpaceDE w:val="0"/>
              <w:autoSpaceDN w:val="0"/>
              <w:adjustRightInd w:val="0"/>
              <w:spacing w:after="0" w:line="360" w:lineRule="auto"/>
              <w:jc w:val="both"/>
              <w:textAlignment w:val="baseline"/>
              <w:rPr>
                <w:rFonts w:eastAsiaTheme="minorEastAsia"/>
                <w:color w:val="000000"/>
                <w:lang w:eastAsia="zh-CN"/>
              </w:rPr>
            </w:pPr>
          </w:p>
        </w:tc>
      </w:tr>
    </w:tbl>
    <w:p w14:paraId="63691AFA" w14:textId="77777777" w:rsidR="00D848A2" w:rsidRDefault="001648A8">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Form the above table, we know the UE behavior. If UE supports PEI and also receives LP-WUS indicating wake-up, it is up to UE implementation whether to monitor PEI or not and the legacy POs shall be monitored.</w:t>
      </w:r>
    </w:p>
    <w:p w14:paraId="50F3303A" w14:textId="60969126" w:rsidR="00FF2032" w:rsidRDefault="006D6D8D" w:rsidP="003F6844">
      <w:pPr>
        <w:overflowPunct w:val="0"/>
        <w:autoSpaceDE w:val="0"/>
        <w:autoSpaceDN w:val="0"/>
        <w:adjustRightInd w:val="0"/>
        <w:spacing w:afterLines="50" w:after="120" w:line="360" w:lineRule="auto"/>
        <w:jc w:val="both"/>
        <w:textAlignment w:val="baseline"/>
        <w:rPr>
          <w:rFonts w:eastAsiaTheme="minorEastAsia" w:hint="eastAsia"/>
          <w:b/>
          <w:color w:val="000000"/>
          <w:sz w:val="22"/>
          <w:szCs w:val="22"/>
          <w:lang w:val="en-US" w:eastAsia="zh-CN"/>
        </w:rPr>
      </w:pPr>
      <w:r>
        <w:rPr>
          <w:rFonts w:eastAsiaTheme="minorEastAsia"/>
          <w:b/>
          <w:color w:val="000000"/>
          <w:sz w:val="22"/>
          <w:szCs w:val="22"/>
          <w:lang w:val="en-US" w:eastAsia="zh-CN"/>
        </w:rPr>
        <w:t>Observation 1:</w:t>
      </w:r>
      <w:r w:rsidR="00FF2032">
        <w:rPr>
          <w:rFonts w:eastAsiaTheme="minorEastAsia"/>
          <w:b/>
          <w:color w:val="000000"/>
          <w:sz w:val="22"/>
          <w:szCs w:val="22"/>
          <w:lang w:val="en-US" w:eastAsia="zh-CN"/>
        </w:rPr>
        <w:t xml:space="preserve"> In legacy, the paging monitoring is triggered by the PEI and</w:t>
      </w:r>
      <w:r w:rsidR="00FF2032" w:rsidRPr="003F6844">
        <w:rPr>
          <w:rFonts w:eastAsiaTheme="minorEastAsia"/>
          <w:b/>
          <w:color w:val="000000"/>
          <w:sz w:val="22"/>
          <w:szCs w:val="22"/>
          <w:lang w:val="en-US" w:eastAsia="zh-CN"/>
        </w:rPr>
        <w:t xml:space="preserve"> f</w:t>
      </w:r>
      <w:r w:rsidR="00FF2032" w:rsidRPr="003F6844">
        <w:rPr>
          <w:rFonts w:eastAsiaTheme="minorEastAsia"/>
          <w:b/>
          <w:color w:val="000000"/>
          <w:sz w:val="22"/>
          <w:szCs w:val="22"/>
          <w:lang w:val="en-US" w:eastAsia="zh-CN"/>
        </w:rPr>
        <w:t>or LP-WUS triggering paging, there is a bit different from the legacy PEI.</w:t>
      </w:r>
      <w:r w:rsidR="00FF2032" w:rsidRPr="003F6844">
        <w:rPr>
          <w:rFonts w:eastAsiaTheme="minorEastAsia"/>
          <w:b/>
          <w:color w:val="000000"/>
          <w:sz w:val="22"/>
          <w:szCs w:val="22"/>
          <w:lang w:val="en-US" w:eastAsia="zh-CN"/>
        </w:rPr>
        <w:t xml:space="preserve"> </w:t>
      </w:r>
    </w:p>
    <w:p w14:paraId="20AAFDED" w14:textId="77777777" w:rsidR="00FF2032" w:rsidRDefault="00FF2032" w:rsidP="003F6844">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Observation 2: </w:t>
      </w:r>
    </w:p>
    <w:p w14:paraId="6C10A60F" w14:textId="77777777" w:rsidR="00FF2032" w:rsidRDefault="00FF2032" w:rsidP="00FF203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If we use the LP-WUS to trigger the paging monitoring, the three cases will be occurred:</w:t>
      </w:r>
    </w:p>
    <w:p w14:paraId="55BF906C" w14:textId="77777777" w:rsidR="00FF2032" w:rsidRPr="00BB1044" w:rsidRDefault="00FF2032" w:rsidP="00FF2032">
      <w:pPr>
        <w:pStyle w:val="af1"/>
        <w:numPr>
          <w:ilvl w:val="0"/>
          <w:numId w:val="7"/>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BB1044">
        <w:rPr>
          <w:rFonts w:eastAsiaTheme="minorEastAsia"/>
          <w:b/>
          <w:color w:val="000000"/>
          <w:lang w:val="en-US" w:eastAsia="zh-CN"/>
        </w:rPr>
        <w:t>If the paging monitoring is triggered by the LP-WUS, the UE monitors the legacy PO after receiving LP-WUS indicating wake-up.</w:t>
      </w:r>
    </w:p>
    <w:p w14:paraId="31146C8E" w14:textId="77777777" w:rsidR="00FF2032" w:rsidRPr="00BB1044" w:rsidRDefault="00FF2032" w:rsidP="00FF2032">
      <w:pPr>
        <w:pStyle w:val="af1"/>
        <w:numPr>
          <w:ilvl w:val="0"/>
          <w:numId w:val="7"/>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BB1044">
        <w:rPr>
          <w:rFonts w:eastAsiaTheme="minorEastAsia"/>
          <w:b/>
          <w:color w:val="000000"/>
          <w:lang w:val="en-US" w:eastAsia="zh-CN"/>
        </w:rPr>
        <w:t>If the paging monitoring is triggered by the LP-WUS, and the related conditions have not been satisfied to enter the LP-WUS coverage oe UE has not received the LP-WUS for a long time, it is suggested to consider fallback to legacy PO monitoring.</w:t>
      </w:r>
    </w:p>
    <w:p w14:paraId="03B93465" w14:textId="1548B627" w:rsidR="00D848A2" w:rsidRDefault="00FF2032" w:rsidP="001D0393">
      <w:pPr>
        <w:pStyle w:val="af1"/>
        <w:rPr>
          <w:lang w:eastAsia="zh-CN"/>
        </w:rPr>
      </w:pPr>
      <w:r w:rsidRPr="00BB1044">
        <w:rPr>
          <w:rFonts w:eastAsiaTheme="minorEastAsia"/>
          <w:b/>
          <w:color w:val="000000"/>
          <w:lang w:val="en-US" w:eastAsia="zh-CN"/>
        </w:rPr>
        <w:lastRenderedPageBreak/>
        <w:t>If the UE supports the PEI and also the UE receives LP-WUS indicating wake-up, it is up to UE implementation whether to monitor PEI or not.</w:t>
      </w:r>
    </w:p>
    <w:p w14:paraId="731BA87B" w14:textId="77777777" w:rsidR="00D848A2" w:rsidRDefault="001648A8">
      <w:pPr>
        <w:pStyle w:val="5"/>
        <w:rPr>
          <w:rFonts w:eastAsiaTheme="minorEastAsia"/>
          <w:lang w:val="en-US" w:eastAsia="zh-CN"/>
        </w:rPr>
      </w:pPr>
      <w:r>
        <w:rPr>
          <w:rFonts w:eastAsiaTheme="minorEastAsia" w:hint="eastAsia"/>
          <w:lang w:val="en-US" w:eastAsia="zh-CN"/>
        </w:rPr>
        <w:t>2</w:t>
      </w:r>
      <w:r>
        <w:rPr>
          <w:rFonts w:eastAsiaTheme="minorEastAsia"/>
          <w:lang w:val="en-US" w:eastAsia="zh-CN"/>
        </w:rPr>
        <w:t>.2.2 LP-SS for synchronization and/or RRM for serving cell</w:t>
      </w:r>
    </w:p>
    <w:p w14:paraId="071B73D1" w14:textId="2DA19768" w:rsidR="00D848A2" w:rsidRDefault="0071705A">
      <w:pPr>
        <w:overflowPunct w:val="0"/>
        <w:autoSpaceDE w:val="0"/>
        <w:autoSpaceDN w:val="0"/>
        <w:adjustRightInd w:val="0"/>
        <w:spacing w:after="0" w:line="360" w:lineRule="auto"/>
        <w:jc w:val="both"/>
        <w:textAlignment w:val="baseline"/>
        <w:rPr>
          <w:rFonts w:eastAsiaTheme="minorEastAsia"/>
          <w:color w:val="000000"/>
          <w:sz w:val="22"/>
          <w:szCs w:val="22"/>
          <w:lang w:val="en-US" w:eastAsia="zh-CN"/>
        </w:rPr>
      </w:pPr>
      <w:r w:rsidRPr="003F6844">
        <w:rPr>
          <w:rFonts w:eastAsiaTheme="minorEastAsia"/>
          <w:color w:val="000000"/>
          <w:sz w:val="22"/>
          <w:szCs w:val="22"/>
          <w:lang w:val="en-US" w:eastAsia="zh-CN"/>
        </w:rPr>
        <w:t>T</w:t>
      </w:r>
      <w:r w:rsidR="001648A8" w:rsidRPr="003F6844">
        <w:rPr>
          <w:rFonts w:eastAsiaTheme="minorEastAsia"/>
          <w:color w:val="000000"/>
          <w:sz w:val="22"/>
          <w:szCs w:val="22"/>
          <w:lang w:val="en-US" w:eastAsia="zh-CN"/>
        </w:rPr>
        <w:t xml:space="preserve">he LP-SS is </w:t>
      </w:r>
      <w:r w:rsidRPr="003F6844">
        <w:rPr>
          <w:rFonts w:eastAsiaTheme="minorEastAsia"/>
          <w:color w:val="000000"/>
          <w:sz w:val="22"/>
          <w:szCs w:val="22"/>
          <w:lang w:val="en-US" w:eastAsia="zh-CN"/>
        </w:rPr>
        <w:t>involved</w:t>
      </w:r>
      <w:r w:rsidRPr="003F6844">
        <w:rPr>
          <w:rFonts w:eastAsiaTheme="minorEastAsia"/>
          <w:color w:val="000000"/>
          <w:sz w:val="22"/>
          <w:szCs w:val="22"/>
          <w:lang w:val="en-US" w:eastAsia="zh-CN"/>
        </w:rPr>
        <w:t xml:space="preserve"> </w:t>
      </w:r>
      <w:r w:rsidR="001648A8" w:rsidRPr="003F6844">
        <w:rPr>
          <w:rFonts w:eastAsiaTheme="minorEastAsia"/>
          <w:color w:val="000000"/>
          <w:sz w:val="22"/>
          <w:szCs w:val="22"/>
          <w:lang w:val="en-US" w:eastAsia="zh-CN"/>
        </w:rPr>
        <w:t>and based on the latest WID</w:t>
      </w:r>
      <w:r>
        <w:rPr>
          <w:rFonts w:eastAsiaTheme="minorEastAsia"/>
          <w:color w:val="000000"/>
          <w:sz w:val="22"/>
          <w:szCs w:val="22"/>
          <w:lang w:val="en-US" w:eastAsia="zh-CN"/>
        </w:rPr>
        <w:t xml:space="preserve"> </w:t>
      </w:r>
      <w:r w:rsidR="001648A8">
        <w:rPr>
          <w:rFonts w:eastAsiaTheme="minorEastAsia"/>
          <w:color w:val="000000"/>
          <w:sz w:val="22"/>
          <w:szCs w:val="22"/>
          <w:lang w:val="en-US" w:eastAsia="zh-CN"/>
        </w:rPr>
        <w:t>we found that LP-SS is based on OOK-1 and/or OOK-4 waveform with or without overlaid O</w:t>
      </w:r>
      <w:r w:rsidR="001648A8">
        <w:rPr>
          <w:rFonts w:eastAsiaTheme="minorEastAsia"/>
          <w:color w:val="000000"/>
          <w:sz w:val="22"/>
          <w:szCs w:val="22"/>
          <w:lang w:val="en-US" w:eastAsia="zh-CN"/>
        </w:rPr>
        <w:t xml:space="preserve">FDM sequences. Further down selection between with and without overlaid OFDM sequences is to be done in further RAN1’s meeting, </w:t>
      </w:r>
      <w:r w:rsidR="001648A8" w:rsidRPr="003F6844">
        <w:rPr>
          <w:rFonts w:eastAsiaTheme="minorEastAsia"/>
          <w:color w:val="000000"/>
          <w:sz w:val="22"/>
          <w:szCs w:val="22"/>
          <w:lang w:val="en-US" w:eastAsia="zh-CN"/>
        </w:rPr>
        <w:t xml:space="preserve">that is, it is possible </w:t>
      </w:r>
      <w:r w:rsidR="001648A8" w:rsidRPr="003F6844">
        <w:rPr>
          <w:rFonts w:eastAsiaTheme="minorEastAsia"/>
          <w:color w:val="000000"/>
          <w:sz w:val="22"/>
          <w:szCs w:val="22"/>
          <w:lang w:val="en-US" w:eastAsia="zh-CN"/>
        </w:rPr>
        <w:t xml:space="preserve">to </w:t>
      </w:r>
      <w:r w:rsidR="001648A8" w:rsidRPr="003F6844">
        <w:rPr>
          <w:rFonts w:eastAsiaTheme="minorEastAsia"/>
          <w:color w:val="000000"/>
          <w:sz w:val="22"/>
          <w:szCs w:val="22"/>
          <w:lang w:val="en-US" w:eastAsia="zh-CN"/>
        </w:rPr>
        <w:t xml:space="preserve">specify the LP-SS with and without OFDM sequences. </w:t>
      </w:r>
      <w:r w:rsidR="001648A8">
        <w:rPr>
          <w:rFonts w:eastAsiaTheme="minorEastAsia"/>
          <w:color w:val="000000"/>
          <w:sz w:val="22"/>
          <w:szCs w:val="22"/>
          <w:lang w:val="en-US" w:eastAsia="zh-CN"/>
        </w:rPr>
        <w:t xml:space="preserve">From </w:t>
      </w:r>
      <w:r w:rsidR="001648A8">
        <w:rPr>
          <w:rFonts w:eastAsiaTheme="minorEastAsia" w:hint="eastAsia"/>
          <w:color w:val="000000"/>
          <w:sz w:val="22"/>
          <w:szCs w:val="22"/>
          <w:lang w:val="en-US" w:eastAsia="zh-CN"/>
        </w:rPr>
        <w:t>our</w:t>
      </w:r>
      <w:r w:rsidR="001648A8">
        <w:rPr>
          <w:rFonts w:eastAsiaTheme="minorEastAsia"/>
          <w:color w:val="000000"/>
          <w:sz w:val="22"/>
          <w:szCs w:val="22"/>
          <w:lang w:val="en-US" w:eastAsia="zh-CN"/>
        </w:rPr>
        <w:t xml:space="preserve"> perspective, the possible impact is the measurement procedure and related measurement indicators.</w:t>
      </w:r>
      <w:r w:rsidR="001648A8">
        <w:rPr>
          <w:rFonts w:eastAsiaTheme="minorEastAsia" w:hint="eastAsia"/>
          <w:color w:val="000000"/>
          <w:sz w:val="22"/>
          <w:szCs w:val="22"/>
          <w:lang w:val="en-US" w:eastAsia="zh-CN"/>
        </w:rPr>
        <w:t xml:space="preserve"> </w:t>
      </w:r>
      <w:r w:rsidR="001648A8">
        <w:rPr>
          <w:rFonts w:eastAsiaTheme="minorEastAsia"/>
          <w:color w:val="000000"/>
          <w:sz w:val="22"/>
          <w:szCs w:val="22"/>
          <w:lang w:val="en-US" w:eastAsia="zh-CN"/>
        </w:rPr>
        <w:t xml:space="preserve">Since the WUR or LR has two different receivers: OOK receiver and OFDM receiver. For OOK receiver, it will receive LP-SS and LPWUS. For OFDM receiver: </w:t>
      </w:r>
    </w:p>
    <w:p w14:paraId="4336D997" w14:textId="5428740F" w:rsidR="00D848A2" w:rsidRPr="001D0393" w:rsidRDefault="001648A8" w:rsidP="001D0393">
      <w:pPr>
        <w:pStyle w:val="af1"/>
        <w:numPr>
          <w:ilvl w:val="0"/>
          <w:numId w:val="8"/>
        </w:numPr>
        <w:overflowPunct w:val="0"/>
        <w:autoSpaceDE w:val="0"/>
        <w:autoSpaceDN w:val="0"/>
        <w:adjustRightInd w:val="0"/>
        <w:spacing w:after="0" w:line="360" w:lineRule="auto"/>
        <w:jc w:val="both"/>
        <w:textAlignment w:val="baseline"/>
        <w:rPr>
          <w:rFonts w:eastAsiaTheme="minorEastAsia"/>
          <w:color w:val="000000"/>
          <w:lang w:val="en-US" w:eastAsia="zh-CN"/>
        </w:rPr>
      </w:pPr>
      <w:r w:rsidRPr="001D0393">
        <w:rPr>
          <w:rFonts w:eastAsiaTheme="minorEastAsia"/>
          <w:color w:val="000000"/>
          <w:lang w:val="en-US" w:eastAsia="zh-CN"/>
        </w:rPr>
        <w:t>If LP</w:t>
      </w:r>
      <w:r w:rsidRPr="001D0393">
        <w:rPr>
          <w:rFonts w:eastAsiaTheme="minorEastAsia"/>
          <w:color w:val="000000"/>
          <w:lang w:val="en-US" w:eastAsia="zh-CN"/>
        </w:rPr>
        <w:t>-SS without the OFDM sequence, UE will continue to receive the NR SSS to do the RRM measurement, existing PSS/SSS can be used for sync and RRM measurement instead of LP-SS.</w:t>
      </w:r>
      <w:r w:rsidR="0071705A" w:rsidRPr="001D0393">
        <w:rPr>
          <w:rFonts w:eastAsiaTheme="minorEastAsia"/>
          <w:color w:val="000000"/>
          <w:lang w:val="en-US" w:eastAsia="zh-CN"/>
        </w:rPr>
        <w:t xml:space="preserve"> This situation </w:t>
      </w:r>
      <w:r w:rsidR="00EA0ED1" w:rsidRPr="001D0393">
        <w:rPr>
          <w:rFonts w:eastAsiaTheme="minorEastAsia"/>
          <w:color w:val="000000"/>
          <w:lang w:val="en-US" w:eastAsia="zh-CN"/>
        </w:rPr>
        <w:t>has little difference to</w:t>
      </w:r>
      <w:r w:rsidR="0071705A" w:rsidRPr="001D0393">
        <w:rPr>
          <w:rFonts w:eastAsiaTheme="minorEastAsia"/>
          <w:color w:val="000000"/>
          <w:lang w:val="en-US" w:eastAsia="zh-CN"/>
        </w:rPr>
        <w:t xml:space="preserve"> the legacy method. </w:t>
      </w:r>
      <w:r w:rsidR="0071705A" w:rsidRPr="001D0393" w:rsidDel="0071705A">
        <w:rPr>
          <w:rFonts w:eastAsiaTheme="minorEastAsia" w:hint="eastAsia"/>
          <w:color w:val="000000"/>
          <w:lang w:val="en-US" w:eastAsia="zh-CN"/>
        </w:rPr>
        <w:t xml:space="preserve"> </w:t>
      </w:r>
    </w:p>
    <w:p w14:paraId="2A464655" w14:textId="3BF9A9D1" w:rsidR="00D848A2" w:rsidRPr="001D0393" w:rsidRDefault="001648A8" w:rsidP="001D0393">
      <w:pPr>
        <w:pStyle w:val="af1"/>
        <w:numPr>
          <w:ilvl w:val="0"/>
          <w:numId w:val="8"/>
        </w:numPr>
        <w:overflowPunct w:val="0"/>
        <w:autoSpaceDE w:val="0"/>
        <w:autoSpaceDN w:val="0"/>
        <w:adjustRightInd w:val="0"/>
        <w:spacing w:after="0" w:line="360" w:lineRule="auto"/>
        <w:jc w:val="both"/>
        <w:textAlignment w:val="baseline"/>
        <w:rPr>
          <w:rFonts w:eastAsiaTheme="minorEastAsia"/>
          <w:color w:val="000000"/>
          <w:lang w:val="en-US" w:eastAsia="zh-CN"/>
        </w:rPr>
      </w:pPr>
      <w:r w:rsidRPr="001D0393">
        <w:rPr>
          <w:rFonts w:eastAsiaTheme="minorEastAsia"/>
          <w:color w:val="000000"/>
          <w:lang w:val="en-US" w:eastAsia="zh-CN"/>
        </w:rPr>
        <w:t>If LP-SS with the OFDM sequence, the symbol of OOK-ON shall o</w:t>
      </w:r>
      <w:r w:rsidRPr="001D0393">
        <w:rPr>
          <w:rFonts w:eastAsiaTheme="minorEastAsia"/>
          <w:color w:val="000000"/>
          <w:lang w:val="en-US" w:eastAsia="zh-CN"/>
        </w:rPr>
        <w:t xml:space="preserve">verlay the OFDM sequence which will be detected </w:t>
      </w:r>
      <w:r w:rsidR="00364F0C" w:rsidRPr="001D0393">
        <w:rPr>
          <w:rFonts w:eastAsiaTheme="minorEastAsia"/>
          <w:color w:val="000000"/>
          <w:lang w:val="en-US" w:eastAsia="zh-CN"/>
        </w:rPr>
        <w:t xml:space="preserve">by UE. After the detection, </w:t>
      </w:r>
      <w:r w:rsidRPr="001D0393">
        <w:rPr>
          <w:rFonts w:eastAsiaTheme="minorEastAsia"/>
          <w:color w:val="000000"/>
          <w:lang w:val="en-US" w:eastAsia="zh-CN"/>
        </w:rPr>
        <w:t xml:space="preserve">the sync and the RRM measurement shall be based on the LP-SS </w:t>
      </w:r>
      <w:r w:rsidR="00940085" w:rsidRPr="001D0393">
        <w:rPr>
          <w:rFonts w:eastAsiaTheme="minorEastAsia"/>
          <w:color w:val="000000"/>
          <w:lang w:val="en-US" w:eastAsia="zh-CN"/>
        </w:rPr>
        <w:t>instead of the legacy SSB</w:t>
      </w:r>
      <w:r w:rsidRPr="001D0393">
        <w:rPr>
          <w:rFonts w:eastAsiaTheme="minorEastAsia"/>
          <w:color w:val="000000"/>
          <w:lang w:val="en-US" w:eastAsia="zh-CN"/>
        </w:rPr>
        <w:t>.</w:t>
      </w:r>
    </w:p>
    <w:p w14:paraId="6504E180" w14:textId="6E832046" w:rsidR="00D848A2" w:rsidRDefault="001648A8">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O</w:t>
      </w:r>
      <w:r w:rsidR="003F6844">
        <w:rPr>
          <w:rFonts w:eastAsiaTheme="minorEastAsia"/>
          <w:b/>
          <w:color w:val="000000"/>
          <w:sz w:val="22"/>
          <w:szCs w:val="22"/>
          <w:lang w:val="en-US" w:eastAsia="zh-CN"/>
        </w:rPr>
        <w:t>bservation 3</w:t>
      </w:r>
      <w:r>
        <w:rPr>
          <w:rFonts w:eastAsiaTheme="minorEastAsia"/>
          <w:b/>
          <w:color w:val="000000"/>
          <w:sz w:val="22"/>
          <w:szCs w:val="22"/>
          <w:lang w:val="en-US" w:eastAsia="zh-CN"/>
        </w:rPr>
        <w:t>: Further down selection between with and without overlaid OFDM sequences is to be done in further</w:t>
      </w:r>
      <w:r>
        <w:rPr>
          <w:rFonts w:eastAsiaTheme="minorEastAsia"/>
          <w:b/>
          <w:color w:val="000000"/>
          <w:sz w:val="22"/>
          <w:szCs w:val="22"/>
          <w:lang w:val="en-US" w:eastAsia="zh-CN"/>
        </w:rPr>
        <w:t xml:space="preserve"> RAN1’s meeting.</w:t>
      </w:r>
    </w:p>
    <w:p w14:paraId="074BD54D" w14:textId="57230605" w:rsidR="00D848A2" w:rsidRDefault="003F6844">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Observation 4</w:t>
      </w:r>
      <w:r w:rsidR="001648A8">
        <w:rPr>
          <w:rFonts w:eastAsiaTheme="minorEastAsia"/>
          <w:b/>
          <w:color w:val="000000"/>
          <w:sz w:val="22"/>
          <w:szCs w:val="22"/>
          <w:lang w:val="en-US" w:eastAsia="zh-CN"/>
        </w:rPr>
        <w:t xml:space="preserve">: The WUR or LR has two different receivers: OOK receiver and OFDM receiver. </w:t>
      </w:r>
    </w:p>
    <w:p w14:paraId="0342B0BC" w14:textId="77777777" w:rsidR="00D848A2" w:rsidRDefault="001648A8">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For OOK receiver, it will receive LP-SS and LPWUS. </w:t>
      </w:r>
    </w:p>
    <w:p w14:paraId="3082D3E5" w14:textId="77777777" w:rsidR="00D848A2" w:rsidRDefault="001648A8">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For OFDM receiver: </w:t>
      </w:r>
    </w:p>
    <w:p w14:paraId="2607C97E" w14:textId="0902A160" w:rsidR="00D848A2" w:rsidRDefault="001648A8">
      <w:pPr>
        <w:pStyle w:val="af1"/>
        <w:numPr>
          <w:ilvl w:val="0"/>
          <w:numId w:val="5"/>
        </w:numPr>
        <w:overflowPunct w:val="0"/>
        <w:autoSpaceDE w:val="0"/>
        <w:autoSpaceDN w:val="0"/>
        <w:adjustRightInd w:val="0"/>
        <w:spacing w:after="0" w:line="360" w:lineRule="auto"/>
        <w:jc w:val="both"/>
        <w:textAlignment w:val="baseline"/>
        <w:rPr>
          <w:rFonts w:eastAsiaTheme="minorEastAsia"/>
          <w:b/>
          <w:color w:val="000000"/>
          <w:lang w:val="en-US" w:eastAsia="zh-CN"/>
        </w:rPr>
      </w:pPr>
      <w:r>
        <w:rPr>
          <w:rFonts w:eastAsiaTheme="minorEastAsia"/>
          <w:b/>
          <w:color w:val="000000"/>
          <w:lang w:val="en-US" w:eastAsia="zh-CN"/>
        </w:rPr>
        <w:t xml:space="preserve">If LP-SS without the OFDM sequence, UE will continue to receive the NR SSS </w:t>
      </w:r>
      <w:r>
        <w:rPr>
          <w:rFonts w:eastAsiaTheme="minorEastAsia"/>
          <w:b/>
          <w:color w:val="000000"/>
          <w:lang w:val="en-US" w:eastAsia="zh-CN"/>
        </w:rPr>
        <w:t>to do the RRM measurement, existing PSS/SSS can be used for sync and RRM measurement instead of LP-SS.</w:t>
      </w:r>
      <w:r w:rsidR="003F70C9">
        <w:rPr>
          <w:rFonts w:eastAsiaTheme="minorEastAsia"/>
          <w:b/>
          <w:color w:val="000000"/>
          <w:lang w:val="en-US" w:eastAsia="zh-CN"/>
        </w:rPr>
        <w:t xml:space="preserve"> </w:t>
      </w:r>
      <w:r w:rsidR="003F70C9" w:rsidRPr="003F6844">
        <w:rPr>
          <w:rFonts w:eastAsiaTheme="minorEastAsia"/>
          <w:b/>
          <w:color w:val="000000"/>
          <w:lang w:val="en-US" w:eastAsia="zh-CN"/>
        </w:rPr>
        <w:t>This situation has little difference to the legacy method.</w:t>
      </w:r>
    </w:p>
    <w:p w14:paraId="13C9B454" w14:textId="77777777" w:rsidR="00D848A2" w:rsidRDefault="001648A8">
      <w:pPr>
        <w:pStyle w:val="af1"/>
        <w:numPr>
          <w:ilvl w:val="0"/>
          <w:numId w:val="5"/>
        </w:numPr>
        <w:overflowPunct w:val="0"/>
        <w:autoSpaceDE w:val="0"/>
        <w:autoSpaceDN w:val="0"/>
        <w:adjustRightInd w:val="0"/>
        <w:spacing w:after="0" w:line="360" w:lineRule="auto"/>
        <w:jc w:val="both"/>
        <w:textAlignment w:val="baseline"/>
        <w:rPr>
          <w:rFonts w:eastAsiaTheme="minorEastAsia"/>
          <w:b/>
          <w:color w:val="000000"/>
          <w:lang w:val="en-US" w:eastAsia="zh-CN"/>
        </w:rPr>
      </w:pPr>
      <w:r>
        <w:rPr>
          <w:rFonts w:eastAsiaTheme="minorEastAsia"/>
          <w:b/>
          <w:color w:val="000000"/>
          <w:lang w:val="en-US" w:eastAsia="zh-CN"/>
        </w:rPr>
        <w:t>If LP-SS with the OFDM sequence, the symbol of OOK-ON shall overlay the OFDM sequence which will be detected and the sync and the RRM measurement shall b</w:t>
      </w:r>
      <w:r>
        <w:rPr>
          <w:rFonts w:eastAsiaTheme="minorEastAsia"/>
          <w:b/>
          <w:color w:val="000000"/>
          <w:lang w:val="en-US" w:eastAsia="zh-CN"/>
        </w:rPr>
        <w:t>e based on the LP-SS which is different from legacy.</w:t>
      </w:r>
    </w:p>
    <w:p w14:paraId="3C17ADEB" w14:textId="77777777" w:rsidR="00D848A2" w:rsidRDefault="001648A8">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 1: If LP-SS without OFDM sequence, the legacy method for sync and RRM measurements shall be reused.</w:t>
      </w:r>
    </w:p>
    <w:p w14:paraId="7377DB12" w14:textId="66C38B45" w:rsidR="00D848A2" w:rsidRDefault="001648A8" w:rsidP="001D0393">
      <w:pPr>
        <w:overflowPunct w:val="0"/>
        <w:autoSpaceDE w:val="0"/>
        <w:autoSpaceDN w:val="0"/>
        <w:adjustRightInd w:val="0"/>
        <w:spacing w:after="0" w:line="360" w:lineRule="auto"/>
        <w:ind w:left="110" w:hangingChars="50" w:hanging="110"/>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However, the sync and the RRM measurement ar</w:t>
      </w:r>
      <w:r w:rsidR="002321B0">
        <w:rPr>
          <w:rFonts w:eastAsiaTheme="minorEastAsia"/>
          <w:color w:val="000000"/>
          <w:sz w:val="22"/>
          <w:szCs w:val="22"/>
          <w:lang w:val="en-US" w:eastAsia="zh-CN"/>
        </w:rPr>
        <w:t xml:space="preserve">e held based on the OFDM sequence in legacy method and SSB is used. If the LP-SS with the overlaid OFDM sequence is used for sync and RRM measurement, </w:t>
      </w:r>
      <w:r>
        <w:rPr>
          <w:rFonts w:eastAsiaTheme="minorEastAsia"/>
          <w:color w:val="000000"/>
          <w:sz w:val="22"/>
          <w:szCs w:val="22"/>
          <w:lang w:val="en-US" w:eastAsia="zh-CN"/>
        </w:rPr>
        <w:t xml:space="preserve">I deem that the related RRM measurements based on the LP-SS can refer to the </w:t>
      </w:r>
      <w:r w:rsidRPr="00F57C11">
        <w:rPr>
          <w:rFonts w:eastAsiaTheme="minorEastAsia"/>
          <w:color w:val="000000"/>
          <w:sz w:val="22"/>
          <w:szCs w:val="22"/>
          <w:lang w:val="en-US" w:eastAsia="zh-CN"/>
        </w:rPr>
        <w:t>legacy</w:t>
      </w:r>
      <w:r w:rsidR="00AA41A0" w:rsidRPr="00F57C11">
        <w:rPr>
          <w:rFonts w:eastAsiaTheme="minorEastAsia"/>
          <w:color w:val="000000"/>
          <w:sz w:val="22"/>
          <w:szCs w:val="22"/>
          <w:lang w:val="en-US" w:eastAsia="zh-CN"/>
        </w:rPr>
        <w:t xml:space="preserve"> method</w:t>
      </w:r>
      <w:r>
        <w:rPr>
          <w:rFonts w:eastAsiaTheme="minorEastAsia"/>
          <w:color w:val="000000"/>
          <w:sz w:val="22"/>
          <w:szCs w:val="22"/>
          <w:lang w:val="en-US" w:eastAsia="zh-CN"/>
        </w:rPr>
        <w:t xml:space="preserve"> or the legacy SSB based </w:t>
      </w:r>
      <w:r w:rsidR="00AA41A0">
        <w:rPr>
          <w:rFonts w:eastAsiaTheme="minorEastAsia"/>
          <w:color w:val="000000"/>
          <w:sz w:val="22"/>
          <w:szCs w:val="22"/>
          <w:lang w:val="en-US" w:eastAsia="zh-CN"/>
        </w:rPr>
        <w:t xml:space="preserve">sync and </w:t>
      </w:r>
      <w:r>
        <w:rPr>
          <w:rFonts w:eastAsiaTheme="minorEastAsia"/>
          <w:color w:val="000000"/>
          <w:sz w:val="22"/>
          <w:szCs w:val="22"/>
          <w:lang w:val="en-US" w:eastAsia="zh-CN"/>
        </w:rPr>
        <w:t xml:space="preserve">measurement can be the baseline. </w:t>
      </w:r>
    </w:p>
    <w:p w14:paraId="581C4569" w14:textId="0E1DD7C2" w:rsidR="00D848A2" w:rsidRDefault="001648A8">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 2</w:t>
      </w:r>
      <w:r w:rsidR="0042665D">
        <w:rPr>
          <w:rFonts w:eastAsiaTheme="minorEastAsia"/>
          <w:b/>
          <w:color w:val="000000"/>
          <w:sz w:val="22"/>
          <w:szCs w:val="22"/>
          <w:lang w:val="en-US" w:eastAsia="zh-CN"/>
        </w:rPr>
        <w:t xml:space="preserve">: If LP-SS overlaid with OFDM, </w:t>
      </w:r>
      <w:r>
        <w:rPr>
          <w:rFonts w:eastAsiaTheme="minorEastAsia"/>
          <w:b/>
          <w:color w:val="000000"/>
          <w:sz w:val="22"/>
          <w:szCs w:val="22"/>
          <w:lang w:val="en-US" w:eastAsia="zh-CN"/>
        </w:rPr>
        <w:t>RAN4 may c</w:t>
      </w:r>
      <w:r>
        <w:rPr>
          <w:rFonts w:eastAsiaTheme="minorEastAsia"/>
          <w:b/>
          <w:color w:val="000000"/>
          <w:sz w:val="22"/>
          <w:szCs w:val="22"/>
          <w:lang w:val="en-US" w:eastAsia="zh-CN"/>
        </w:rPr>
        <w:t>onsider the related RRM measurement requirements such as accuracy requirements based on LP-SS and the legacy can be the baseline.</w:t>
      </w:r>
    </w:p>
    <w:p w14:paraId="4F9FC15C" w14:textId="6DA5FD3A" w:rsidR="00D848A2" w:rsidRDefault="001648A8">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lastRenderedPageBreak/>
        <w:t>Proposal 3: We RAN4 can actually wait for the other working groups’ discussion and the progress on LP-SS.</w:t>
      </w:r>
    </w:p>
    <w:p w14:paraId="22AA64FB" w14:textId="66945D6D" w:rsidR="00117662" w:rsidRPr="003F6844" w:rsidRDefault="00FF1E1D" w:rsidP="003F6844">
      <w:pPr>
        <w:pStyle w:val="5"/>
        <w:rPr>
          <w:rFonts w:eastAsiaTheme="minorEastAsia"/>
          <w:lang w:val="en-US" w:eastAsia="zh-CN"/>
        </w:rPr>
      </w:pPr>
      <w:r w:rsidRPr="003F6844">
        <w:rPr>
          <w:rFonts w:eastAsiaTheme="minorEastAsia"/>
          <w:lang w:val="en-US" w:eastAsia="zh-CN"/>
        </w:rPr>
        <w:t>2.2.3 RRM measurement relaxation</w:t>
      </w:r>
    </w:p>
    <w:p w14:paraId="2EB3964D" w14:textId="51513C7D" w:rsidR="00117662" w:rsidRDefault="00117662" w:rsidP="003F6844">
      <w:pPr>
        <w:spacing w:after="0" w:line="360" w:lineRule="auto"/>
        <w:rPr>
          <w:rFonts w:eastAsiaTheme="minorEastAsia"/>
          <w:color w:val="000000"/>
          <w:sz w:val="22"/>
          <w:szCs w:val="22"/>
          <w:lang w:val="en-US" w:eastAsia="zh-CN"/>
        </w:rPr>
      </w:pPr>
      <w:r>
        <w:rPr>
          <w:rFonts w:eastAsiaTheme="minorEastAsia"/>
          <w:color w:val="000000"/>
          <w:sz w:val="22"/>
          <w:szCs w:val="22"/>
          <w:lang w:val="en-US" w:eastAsia="zh-CN"/>
        </w:rPr>
        <w:t xml:space="preserve">As we mentioned before, there are two cases for LP-SS, the first one is the LP-SS with the overlaid OFDM sequence and the next one is the LP-SS without the OFDM sequence. </w:t>
      </w:r>
    </w:p>
    <w:p w14:paraId="348A6093" w14:textId="737F2FBE" w:rsidR="00117662" w:rsidRDefault="00117662" w:rsidP="003F6844">
      <w:pPr>
        <w:spacing w:after="0" w:line="360" w:lineRule="auto"/>
        <w:rPr>
          <w:rFonts w:eastAsiaTheme="minorEastAsia"/>
          <w:color w:val="000000"/>
          <w:sz w:val="22"/>
          <w:szCs w:val="22"/>
          <w:lang w:val="en-US" w:eastAsia="zh-CN"/>
        </w:rPr>
      </w:pPr>
      <w:r w:rsidRPr="00FC3F2D">
        <w:rPr>
          <w:rFonts w:eastAsiaTheme="minorEastAsia"/>
          <w:i/>
          <w:color w:val="000000"/>
          <w:sz w:val="22"/>
          <w:szCs w:val="22"/>
          <w:u w:val="single"/>
          <w:lang w:val="en-US" w:eastAsia="zh-CN"/>
        </w:rPr>
        <w:t>For</w:t>
      </w:r>
      <w:r>
        <w:rPr>
          <w:rFonts w:eastAsiaTheme="minorEastAsia"/>
          <w:color w:val="000000"/>
          <w:sz w:val="22"/>
          <w:szCs w:val="22"/>
          <w:lang w:val="en-US" w:eastAsia="zh-CN"/>
        </w:rPr>
        <w:t xml:space="preserve"> the LP-SS without the OFDM sequence, the sync and the RRM measurement is similar to the legacy, that is, the existing PSS/SSS can be used for the sync and measurement instead of the LP-SS. For this case, the UE MR is still considered. In order to achieve the UE power saving gain by LP-WUS/WUR, the RRM measurement on serving cell via MR shall be relaxed.</w:t>
      </w:r>
    </w:p>
    <w:p w14:paraId="715783C2" w14:textId="33FDCD19" w:rsidR="00C705D5" w:rsidRDefault="00C705D5" w:rsidP="003F6844">
      <w:pPr>
        <w:spacing w:after="0" w:line="360" w:lineRule="auto"/>
        <w:rPr>
          <w:rFonts w:eastAsiaTheme="minorEastAsia"/>
          <w:color w:val="000000"/>
          <w:sz w:val="22"/>
          <w:szCs w:val="22"/>
          <w:lang w:val="en-US" w:eastAsia="zh-CN"/>
        </w:rPr>
      </w:pPr>
      <w:r w:rsidRPr="00FC3F2D">
        <w:rPr>
          <w:rFonts w:eastAsiaTheme="minorEastAsia"/>
          <w:i/>
          <w:color w:val="000000"/>
          <w:sz w:val="22"/>
          <w:szCs w:val="22"/>
          <w:u w:val="single"/>
          <w:lang w:val="en-US" w:eastAsia="zh-CN"/>
        </w:rPr>
        <w:t>For</w:t>
      </w:r>
      <w:r>
        <w:rPr>
          <w:rFonts w:eastAsiaTheme="minorEastAsia"/>
          <w:color w:val="000000"/>
          <w:sz w:val="22"/>
          <w:szCs w:val="22"/>
          <w:lang w:val="en-US" w:eastAsia="zh-CN"/>
        </w:rPr>
        <w:t xml:space="preserve"> the LP-SS with the overlaid OFDM sequence, the sync and measurement shall be based on the LP-SS instead of the SSB. </w:t>
      </w:r>
      <w:r w:rsidR="006835DF">
        <w:rPr>
          <w:rFonts w:eastAsiaTheme="minorEastAsia"/>
          <w:color w:val="000000"/>
          <w:sz w:val="22"/>
          <w:szCs w:val="22"/>
          <w:lang w:val="en-US" w:eastAsia="zh-CN"/>
        </w:rPr>
        <w:t>In order to achieve the UE power saving, the RRM measurement on serving cell may be stopped when UE is in ultra-deep sleep.</w:t>
      </w:r>
    </w:p>
    <w:p w14:paraId="3EC9B5B2" w14:textId="2E0AD2BD" w:rsidR="00D848A2" w:rsidRDefault="001648A8" w:rsidP="003F6844">
      <w:pPr>
        <w:spacing w:after="0" w:line="360" w:lineRule="auto"/>
        <w:rPr>
          <w:rFonts w:eastAsiaTheme="minorEastAsia"/>
          <w:color w:val="000000"/>
          <w:sz w:val="22"/>
          <w:szCs w:val="22"/>
          <w:lang w:val="en-US" w:eastAsia="zh-CN"/>
        </w:rPr>
      </w:pPr>
      <w:r>
        <w:rPr>
          <w:rFonts w:eastAsiaTheme="minorEastAsia"/>
          <w:color w:val="000000"/>
          <w:sz w:val="22"/>
          <w:szCs w:val="22"/>
          <w:lang w:val="en-US" w:eastAsia="zh-CN"/>
        </w:rPr>
        <w:t>The relaxation on RRM measurement may impact the performance of mobility performance in RRC_IDLE or RRC_INACTIVE. In</w:t>
      </w:r>
      <w:r>
        <w:rPr>
          <w:rFonts w:eastAsiaTheme="minorEastAsia"/>
          <w:color w:val="000000"/>
          <w:sz w:val="22"/>
          <w:szCs w:val="22"/>
          <w:lang w:val="en-US" w:eastAsia="zh-CN"/>
        </w:rPr>
        <w:t xml:space="preserve"> order to avoid or minimize such impact, </w:t>
      </w:r>
      <w:r w:rsidR="00813D0B">
        <w:rPr>
          <w:rFonts w:eastAsiaTheme="minorEastAsia"/>
          <w:color w:val="000000"/>
          <w:sz w:val="22"/>
          <w:szCs w:val="22"/>
          <w:lang w:val="en-US" w:eastAsia="zh-CN"/>
        </w:rPr>
        <w:t xml:space="preserve">RAN4 shall consider such RRM measurement relaxation, </w:t>
      </w:r>
      <w:r>
        <w:rPr>
          <w:rFonts w:eastAsiaTheme="minorEastAsia"/>
          <w:color w:val="000000"/>
          <w:sz w:val="22"/>
          <w:szCs w:val="22"/>
          <w:lang w:val="en-US" w:eastAsia="zh-CN"/>
        </w:rPr>
        <w:t xml:space="preserve">the above </w:t>
      </w:r>
      <w:r>
        <w:rPr>
          <w:rFonts w:eastAsiaTheme="minorEastAsia" w:hint="eastAsia"/>
          <w:color w:val="000000"/>
          <w:sz w:val="22"/>
          <w:szCs w:val="22"/>
          <w:lang w:val="en-US" w:eastAsia="zh-CN"/>
        </w:rPr>
        <w:t>RR</w:t>
      </w:r>
      <w:r>
        <w:rPr>
          <w:rFonts w:eastAsiaTheme="minorEastAsia"/>
          <w:color w:val="000000"/>
          <w:sz w:val="22"/>
          <w:szCs w:val="22"/>
          <w:lang w:val="en-US" w:eastAsia="zh-CN"/>
        </w:rPr>
        <w:t xml:space="preserve">M measurement relaxation on serving cell </w:t>
      </w:r>
      <w:r>
        <w:rPr>
          <w:rFonts w:eastAsiaTheme="minorEastAsia"/>
          <w:color w:val="000000"/>
          <w:sz w:val="22"/>
          <w:szCs w:val="22"/>
          <w:lang w:val="en-US" w:eastAsia="zh-CN"/>
        </w:rPr>
        <w:t>should be premised on the feasibility</w:t>
      </w:r>
      <w:r>
        <w:rPr>
          <w:rFonts w:eastAsiaTheme="minorEastAsia"/>
          <w:color w:val="000000"/>
          <w:sz w:val="22"/>
          <w:szCs w:val="22"/>
          <w:lang w:val="en-US" w:eastAsia="zh-CN"/>
        </w:rPr>
        <w:t>.</w:t>
      </w:r>
    </w:p>
    <w:p w14:paraId="5B4C4E3F" w14:textId="6F1CB220" w:rsidR="00D848A2" w:rsidRDefault="001648A8">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w:t>
      </w:r>
      <w:r>
        <w:rPr>
          <w:rFonts w:eastAsiaTheme="minorEastAsia"/>
          <w:b/>
          <w:color w:val="000000"/>
          <w:sz w:val="22"/>
          <w:szCs w:val="22"/>
          <w:lang w:val="en-US" w:eastAsia="zh-CN"/>
        </w:rPr>
        <w:t xml:space="preserve"> 4: Considering the UE power saving gained by LP-WUS or WUR, RAN4 shall consider </w:t>
      </w:r>
      <w:r w:rsidR="000F0153">
        <w:rPr>
          <w:rFonts w:eastAsiaTheme="minorEastAsia"/>
          <w:b/>
          <w:color w:val="000000"/>
          <w:sz w:val="22"/>
          <w:szCs w:val="22"/>
          <w:lang w:val="en-US" w:eastAsia="zh-CN"/>
        </w:rPr>
        <w:t>different method for different LP-SS cases:</w:t>
      </w:r>
    </w:p>
    <w:p w14:paraId="3AEA7959" w14:textId="1E065075" w:rsidR="000F0153" w:rsidRPr="000F0153" w:rsidRDefault="000F0153">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0F0153">
        <w:rPr>
          <w:rFonts w:eastAsiaTheme="minorEastAsia"/>
          <w:b/>
          <w:i/>
          <w:color w:val="000000"/>
          <w:sz w:val="22"/>
          <w:szCs w:val="22"/>
          <w:u w:val="single"/>
          <w:lang w:val="en-US" w:eastAsia="zh-CN"/>
        </w:rPr>
        <w:t>For</w:t>
      </w:r>
      <w:r w:rsidRPr="000F0153">
        <w:rPr>
          <w:rFonts w:eastAsiaTheme="minorEastAsia"/>
          <w:b/>
          <w:color w:val="000000"/>
          <w:sz w:val="22"/>
          <w:szCs w:val="22"/>
          <w:lang w:val="en-US" w:eastAsia="zh-CN"/>
        </w:rPr>
        <w:t xml:space="preserve"> the LP-SS without the OFDM sequence, </w:t>
      </w:r>
      <w:r w:rsidRPr="000F0153">
        <w:rPr>
          <w:rFonts w:eastAsiaTheme="minorEastAsia"/>
          <w:b/>
          <w:color w:val="000000"/>
          <w:sz w:val="22"/>
          <w:szCs w:val="22"/>
          <w:lang w:val="en-US" w:eastAsia="zh-CN"/>
        </w:rPr>
        <w:t>the RRM measurement on serving cell via MR shall be relaxed</w:t>
      </w:r>
      <w:r w:rsidRPr="000F0153">
        <w:rPr>
          <w:rFonts w:eastAsiaTheme="minorEastAsia"/>
          <w:b/>
          <w:color w:val="000000"/>
          <w:sz w:val="22"/>
          <w:szCs w:val="22"/>
          <w:lang w:val="en-US" w:eastAsia="zh-CN"/>
        </w:rPr>
        <w:t>.</w:t>
      </w:r>
    </w:p>
    <w:p w14:paraId="73495D5C" w14:textId="71CBD57A" w:rsidR="000F0153" w:rsidRPr="000F0153" w:rsidRDefault="000F0153">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0F0153">
        <w:rPr>
          <w:rFonts w:eastAsiaTheme="minorEastAsia"/>
          <w:b/>
          <w:i/>
          <w:color w:val="000000"/>
          <w:sz w:val="22"/>
          <w:szCs w:val="22"/>
          <w:u w:val="single"/>
          <w:lang w:val="en-US" w:eastAsia="zh-CN"/>
        </w:rPr>
        <w:t>For</w:t>
      </w:r>
      <w:r w:rsidRPr="000F0153">
        <w:rPr>
          <w:rFonts w:eastAsiaTheme="minorEastAsia"/>
          <w:b/>
          <w:color w:val="000000"/>
          <w:sz w:val="22"/>
          <w:szCs w:val="22"/>
          <w:lang w:val="en-US" w:eastAsia="zh-CN"/>
        </w:rPr>
        <w:t xml:space="preserve"> the LP-SS with the OFDM sequence, </w:t>
      </w:r>
      <w:r w:rsidRPr="000F0153">
        <w:rPr>
          <w:rFonts w:eastAsiaTheme="minorEastAsia"/>
          <w:b/>
          <w:color w:val="000000"/>
          <w:sz w:val="22"/>
          <w:szCs w:val="22"/>
          <w:lang w:val="en-US" w:eastAsia="zh-CN"/>
        </w:rPr>
        <w:t>the RRM measurement on serving cell may be stopped when UE is in ultra-deep sleep</w:t>
      </w:r>
      <w:r w:rsidRPr="000F0153">
        <w:rPr>
          <w:rFonts w:eastAsiaTheme="minorEastAsia"/>
          <w:b/>
          <w:color w:val="000000"/>
          <w:sz w:val="22"/>
          <w:szCs w:val="22"/>
          <w:lang w:val="en-US" w:eastAsia="zh-CN"/>
        </w:rPr>
        <w:t>.</w:t>
      </w:r>
    </w:p>
    <w:p w14:paraId="1962A5E6" w14:textId="77777777" w:rsidR="00D848A2" w:rsidRDefault="001648A8">
      <w:pPr>
        <w:pStyle w:val="RAN4H1"/>
        <w:rPr>
          <w:lang w:val="en-US"/>
        </w:rPr>
      </w:pPr>
      <w:r>
        <w:rPr>
          <w:lang w:val="en-US"/>
        </w:rPr>
        <w:t>Conclusion</w:t>
      </w:r>
    </w:p>
    <w:p w14:paraId="78832851" w14:textId="77777777" w:rsidR="00D848A2" w:rsidRDefault="001648A8">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14:paraId="2B1D0804" w14:textId="77777777" w:rsidR="006F1DF4" w:rsidRDefault="006F1DF4" w:rsidP="006F1DF4">
      <w:pPr>
        <w:overflowPunct w:val="0"/>
        <w:autoSpaceDE w:val="0"/>
        <w:autoSpaceDN w:val="0"/>
        <w:adjustRightInd w:val="0"/>
        <w:spacing w:afterLines="50" w:after="120" w:line="360" w:lineRule="auto"/>
        <w:jc w:val="both"/>
        <w:textAlignment w:val="baseline"/>
        <w:rPr>
          <w:rFonts w:eastAsiaTheme="minorEastAsia" w:hint="eastAsia"/>
          <w:b/>
          <w:color w:val="000000"/>
          <w:sz w:val="22"/>
          <w:szCs w:val="22"/>
          <w:lang w:val="en-US" w:eastAsia="zh-CN"/>
        </w:rPr>
      </w:pPr>
      <w:r>
        <w:rPr>
          <w:rFonts w:eastAsiaTheme="minorEastAsia"/>
          <w:b/>
          <w:color w:val="000000"/>
          <w:sz w:val="22"/>
          <w:szCs w:val="22"/>
          <w:lang w:val="en-US" w:eastAsia="zh-CN"/>
        </w:rPr>
        <w:t>Observation 1: In legacy, the paging monitoring is triggered by the PEI and</w:t>
      </w:r>
      <w:r w:rsidRPr="003F6844">
        <w:rPr>
          <w:rFonts w:eastAsiaTheme="minorEastAsia"/>
          <w:b/>
          <w:color w:val="000000"/>
          <w:sz w:val="22"/>
          <w:szCs w:val="22"/>
          <w:lang w:val="en-US" w:eastAsia="zh-CN"/>
        </w:rPr>
        <w:t xml:space="preserve"> for LP-WUS triggering paging, there is a bit different from the legacy PEI. </w:t>
      </w:r>
    </w:p>
    <w:p w14:paraId="13C95D65" w14:textId="77777777" w:rsidR="006F1DF4" w:rsidRDefault="006F1DF4" w:rsidP="006F1DF4">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Observation 2: </w:t>
      </w:r>
    </w:p>
    <w:p w14:paraId="2F109A4C" w14:textId="77777777" w:rsidR="006F1DF4"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If we use the LP-WUS to trigger the paging monitoring, the three cases will be occurred:</w:t>
      </w:r>
    </w:p>
    <w:p w14:paraId="2AFC2EB3" w14:textId="77777777" w:rsidR="006F1DF4" w:rsidRPr="00BB1044" w:rsidRDefault="006F1DF4" w:rsidP="006F1DF4">
      <w:pPr>
        <w:pStyle w:val="af1"/>
        <w:numPr>
          <w:ilvl w:val="0"/>
          <w:numId w:val="7"/>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BB1044">
        <w:rPr>
          <w:rFonts w:eastAsiaTheme="minorEastAsia"/>
          <w:b/>
          <w:color w:val="000000"/>
          <w:lang w:val="en-US" w:eastAsia="zh-CN"/>
        </w:rPr>
        <w:t>If the paging monitoring is triggered by the LP-WUS, the UE monitors the legacy PO after receiving LP-WUS indicating wake-up.</w:t>
      </w:r>
    </w:p>
    <w:p w14:paraId="279861BF" w14:textId="77777777" w:rsidR="006F1DF4" w:rsidRPr="00BB1044" w:rsidRDefault="006F1DF4" w:rsidP="006F1DF4">
      <w:pPr>
        <w:pStyle w:val="af1"/>
        <w:numPr>
          <w:ilvl w:val="0"/>
          <w:numId w:val="7"/>
        </w:numPr>
        <w:overflowPunct w:val="0"/>
        <w:autoSpaceDE w:val="0"/>
        <w:autoSpaceDN w:val="0"/>
        <w:adjustRightInd w:val="0"/>
        <w:spacing w:after="0" w:line="360" w:lineRule="auto"/>
        <w:jc w:val="both"/>
        <w:textAlignment w:val="baseline"/>
        <w:rPr>
          <w:rFonts w:eastAsiaTheme="minorEastAsia"/>
          <w:b/>
          <w:color w:val="000000"/>
          <w:lang w:val="en-US" w:eastAsia="zh-CN"/>
        </w:rPr>
      </w:pPr>
      <w:r w:rsidRPr="00BB1044">
        <w:rPr>
          <w:rFonts w:eastAsiaTheme="minorEastAsia"/>
          <w:b/>
          <w:color w:val="000000"/>
          <w:lang w:val="en-US" w:eastAsia="zh-CN"/>
        </w:rPr>
        <w:t>If the paging monitoring is triggered by the LP-WUS, and the related conditions have not been satisfied to enter the LP-WUS coverage oe UE has not received the LP-WUS for a long time, it is suggested to consider fallback to legacy PO monitoring.</w:t>
      </w:r>
    </w:p>
    <w:p w14:paraId="1BEA9243" w14:textId="77777777" w:rsidR="006F1DF4" w:rsidRDefault="006F1DF4" w:rsidP="006F1DF4">
      <w:pPr>
        <w:pStyle w:val="af1"/>
        <w:rPr>
          <w:lang w:eastAsia="zh-CN"/>
        </w:rPr>
      </w:pPr>
      <w:r w:rsidRPr="00BB1044">
        <w:rPr>
          <w:rFonts w:eastAsiaTheme="minorEastAsia"/>
          <w:b/>
          <w:color w:val="000000"/>
          <w:lang w:val="en-US" w:eastAsia="zh-CN"/>
        </w:rPr>
        <w:t>If the UE supports the PEI and also the UE receives LP-WUS indicating wake-up, it is up to UE implementation whether to monitor PEI or not.</w:t>
      </w:r>
    </w:p>
    <w:p w14:paraId="10F9DED2" w14:textId="77777777" w:rsidR="006F1DF4" w:rsidRDefault="006F1DF4" w:rsidP="006F1DF4">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lastRenderedPageBreak/>
        <w:t>Observation 3: Further down selection between with and without overlaid OFDM sequences is to be done in further RAN1’s meeting.</w:t>
      </w:r>
    </w:p>
    <w:p w14:paraId="5CE5E6E5" w14:textId="77777777" w:rsidR="006F1DF4" w:rsidRDefault="006F1DF4" w:rsidP="006F1DF4">
      <w:pPr>
        <w:overflowPunct w:val="0"/>
        <w:autoSpaceDE w:val="0"/>
        <w:autoSpaceDN w:val="0"/>
        <w:adjustRightInd w:val="0"/>
        <w:spacing w:afterLines="50" w:after="12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Observation 4: The WUR or LR has two different receivers: OOK receiver and OFDM receiver. </w:t>
      </w:r>
    </w:p>
    <w:p w14:paraId="7AD7B967" w14:textId="77777777" w:rsidR="006F1DF4" w:rsidRDefault="006F1DF4" w:rsidP="006F1DF4">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For OOK receiver, it will receive LP-SS and LPWUS. </w:t>
      </w:r>
    </w:p>
    <w:p w14:paraId="40F098EF" w14:textId="77777777" w:rsidR="006F1DF4" w:rsidRDefault="006F1DF4" w:rsidP="006F1DF4">
      <w:pPr>
        <w:overflowPunct w:val="0"/>
        <w:autoSpaceDE w:val="0"/>
        <w:autoSpaceDN w:val="0"/>
        <w:adjustRightInd w:val="0"/>
        <w:spacing w:afterLines="50" w:after="120" w:line="360" w:lineRule="auto"/>
        <w:ind w:firstLine="284"/>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 xml:space="preserve">For OFDM receiver: </w:t>
      </w:r>
    </w:p>
    <w:p w14:paraId="6927CDAE" w14:textId="77777777" w:rsidR="006F1DF4" w:rsidRDefault="006F1DF4" w:rsidP="006F1DF4">
      <w:pPr>
        <w:pStyle w:val="af1"/>
        <w:numPr>
          <w:ilvl w:val="0"/>
          <w:numId w:val="5"/>
        </w:numPr>
        <w:overflowPunct w:val="0"/>
        <w:autoSpaceDE w:val="0"/>
        <w:autoSpaceDN w:val="0"/>
        <w:adjustRightInd w:val="0"/>
        <w:spacing w:after="0" w:line="360" w:lineRule="auto"/>
        <w:jc w:val="both"/>
        <w:textAlignment w:val="baseline"/>
        <w:rPr>
          <w:rFonts w:eastAsiaTheme="minorEastAsia"/>
          <w:b/>
          <w:color w:val="000000"/>
          <w:lang w:val="en-US" w:eastAsia="zh-CN"/>
        </w:rPr>
      </w:pPr>
      <w:r>
        <w:rPr>
          <w:rFonts w:eastAsiaTheme="minorEastAsia"/>
          <w:b/>
          <w:color w:val="000000"/>
          <w:lang w:val="en-US" w:eastAsia="zh-CN"/>
        </w:rPr>
        <w:t xml:space="preserve">If LP-SS without the OFDM sequence, UE will continue to receive the NR SSS to do the RRM measurement, existing PSS/SSS can be used for sync and RRM measurement instead of LP-SS. </w:t>
      </w:r>
      <w:r w:rsidRPr="003F6844">
        <w:rPr>
          <w:rFonts w:eastAsiaTheme="minorEastAsia"/>
          <w:b/>
          <w:color w:val="000000"/>
          <w:lang w:val="en-US" w:eastAsia="zh-CN"/>
        </w:rPr>
        <w:t>This situation has little difference to the legacy method.</w:t>
      </w:r>
    </w:p>
    <w:p w14:paraId="370A89A4" w14:textId="77777777" w:rsidR="006F1DF4" w:rsidRDefault="006F1DF4" w:rsidP="006F1DF4">
      <w:pPr>
        <w:pStyle w:val="af1"/>
        <w:numPr>
          <w:ilvl w:val="0"/>
          <w:numId w:val="5"/>
        </w:numPr>
        <w:overflowPunct w:val="0"/>
        <w:autoSpaceDE w:val="0"/>
        <w:autoSpaceDN w:val="0"/>
        <w:adjustRightInd w:val="0"/>
        <w:spacing w:after="0" w:line="360" w:lineRule="auto"/>
        <w:jc w:val="both"/>
        <w:textAlignment w:val="baseline"/>
        <w:rPr>
          <w:rFonts w:eastAsiaTheme="minorEastAsia"/>
          <w:b/>
          <w:color w:val="000000"/>
          <w:lang w:val="en-US" w:eastAsia="zh-CN"/>
        </w:rPr>
      </w:pPr>
      <w:r>
        <w:rPr>
          <w:rFonts w:eastAsiaTheme="minorEastAsia"/>
          <w:b/>
          <w:color w:val="000000"/>
          <w:lang w:val="en-US" w:eastAsia="zh-CN"/>
        </w:rPr>
        <w:t>If LP-SS with the OFDM sequence, the symbol of OOK-ON shall overlay the OFDM sequence which will be detected and the sync and the RRM measurement shall be based on the LP-SS which is different from legacy.</w:t>
      </w:r>
    </w:p>
    <w:p w14:paraId="2A4F34F7" w14:textId="77777777" w:rsidR="006F1DF4"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 1: If LP-SS without OFDM sequence, the legacy method for sync and RRM measurements shall be reused.</w:t>
      </w:r>
    </w:p>
    <w:p w14:paraId="3BAFC025" w14:textId="77777777" w:rsidR="006F1DF4"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 2: If LP-SS overlaid with OFDM, RAN4 may consider the related RRM measurement requirements such as accuracy requirements based on LP-SS and the legacy can be the baseline.</w:t>
      </w:r>
    </w:p>
    <w:p w14:paraId="606B322B" w14:textId="77777777" w:rsidR="006F1DF4" w:rsidRDefault="006F1DF4" w:rsidP="006F1DF4">
      <w:r>
        <w:rPr>
          <w:rFonts w:eastAsiaTheme="minorEastAsia"/>
          <w:b/>
          <w:color w:val="000000"/>
          <w:sz w:val="22"/>
          <w:szCs w:val="22"/>
          <w:lang w:val="en-US" w:eastAsia="zh-CN"/>
        </w:rPr>
        <w:t>Proposal 3: We RAN4 can actually wait for the other working groups’ discussion and the progress on LP-SS.</w:t>
      </w:r>
    </w:p>
    <w:p w14:paraId="0B707696" w14:textId="77777777" w:rsidR="006F1DF4"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Pr>
          <w:rFonts w:eastAsiaTheme="minorEastAsia"/>
          <w:b/>
          <w:color w:val="000000"/>
          <w:sz w:val="22"/>
          <w:szCs w:val="22"/>
          <w:lang w:val="en-US" w:eastAsia="zh-CN"/>
        </w:rPr>
        <w:t>Proposal 4: Considering the UE power saving gained by LP-WUS or WUR, RAN4 shall consider different method for different LP-SS cases:</w:t>
      </w:r>
    </w:p>
    <w:p w14:paraId="74821F99" w14:textId="77777777" w:rsidR="006F1DF4" w:rsidRPr="000F0153"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0F0153">
        <w:rPr>
          <w:rFonts w:eastAsiaTheme="minorEastAsia"/>
          <w:b/>
          <w:i/>
          <w:color w:val="000000"/>
          <w:sz w:val="22"/>
          <w:szCs w:val="22"/>
          <w:u w:val="single"/>
          <w:lang w:val="en-US" w:eastAsia="zh-CN"/>
        </w:rPr>
        <w:t>For</w:t>
      </w:r>
      <w:r w:rsidRPr="000F0153">
        <w:rPr>
          <w:rFonts w:eastAsiaTheme="minorEastAsia"/>
          <w:b/>
          <w:color w:val="000000"/>
          <w:sz w:val="22"/>
          <w:szCs w:val="22"/>
          <w:lang w:val="en-US" w:eastAsia="zh-CN"/>
        </w:rPr>
        <w:t xml:space="preserve"> the LP-SS without the OFDM sequence, the RRM measurement on serving cell via MR shall be relaxed.</w:t>
      </w:r>
    </w:p>
    <w:p w14:paraId="3F0318E2" w14:textId="77777777" w:rsidR="006F1DF4" w:rsidRPr="000F0153" w:rsidRDefault="006F1DF4" w:rsidP="006F1DF4">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r w:rsidRPr="000F0153">
        <w:rPr>
          <w:rFonts w:eastAsiaTheme="minorEastAsia"/>
          <w:b/>
          <w:i/>
          <w:color w:val="000000"/>
          <w:sz w:val="22"/>
          <w:szCs w:val="22"/>
          <w:u w:val="single"/>
          <w:lang w:val="en-US" w:eastAsia="zh-CN"/>
        </w:rPr>
        <w:t>For</w:t>
      </w:r>
      <w:r w:rsidRPr="000F0153">
        <w:rPr>
          <w:rFonts w:eastAsiaTheme="minorEastAsia"/>
          <w:b/>
          <w:color w:val="000000"/>
          <w:sz w:val="22"/>
          <w:szCs w:val="22"/>
          <w:lang w:val="en-US" w:eastAsia="zh-CN"/>
        </w:rPr>
        <w:t xml:space="preserve"> the LP-SS with the OFDM sequence, the RRM measurement on serving cell may be stopped when UE is in ultra-deep sleep.</w:t>
      </w:r>
    </w:p>
    <w:p w14:paraId="7D1A0355" w14:textId="5557F9F5" w:rsidR="00D848A2" w:rsidRPr="006F1DF4" w:rsidRDefault="00D848A2">
      <w:pPr>
        <w:overflowPunct w:val="0"/>
        <w:autoSpaceDE w:val="0"/>
        <w:autoSpaceDN w:val="0"/>
        <w:adjustRightInd w:val="0"/>
        <w:spacing w:after="0" w:line="360" w:lineRule="auto"/>
        <w:jc w:val="both"/>
        <w:textAlignment w:val="baseline"/>
        <w:rPr>
          <w:rFonts w:eastAsiaTheme="minorEastAsia"/>
          <w:b/>
          <w:color w:val="000000"/>
          <w:sz w:val="22"/>
          <w:szCs w:val="22"/>
          <w:lang w:val="en-US" w:eastAsia="zh-CN"/>
        </w:rPr>
      </w:pPr>
    </w:p>
    <w:p w14:paraId="69FEDFD8" w14:textId="77777777" w:rsidR="00D848A2" w:rsidRDefault="001648A8">
      <w:pPr>
        <w:pStyle w:val="RAN4H1"/>
        <w:numPr>
          <w:ilvl w:val="0"/>
          <w:numId w:val="0"/>
        </w:numPr>
        <w:ind w:left="360" w:hanging="360"/>
        <w:rPr>
          <w:lang w:val="en-US"/>
        </w:rPr>
      </w:pPr>
      <w:r>
        <w:rPr>
          <w:lang w:val="en-US"/>
        </w:rPr>
        <w:t>References</w:t>
      </w:r>
    </w:p>
    <w:p w14:paraId="71DE46FE" w14:textId="77777777" w:rsidR="00D848A2" w:rsidRDefault="001648A8">
      <w:pPr>
        <w:pStyle w:val="Reference"/>
        <w:keepLines/>
        <w:numPr>
          <w:ilvl w:val="0"/>
          <w:numId w:val="6"/>
        </w:numPr>
        <w:spacing w:line="360" w:lineRule="auto"/>
      </w:pPr>
      <w:bookmarkStart w:id="3" w:name="_Ref114500673"/>
      <w:bookmarkEnd w:id="3"/>
      <w:r>
        <w:t>RP-221018</w:t>
      </w:r>
      <w:r>
        <w:rPr>
          <w:rFonts w:hint="eastAsia"/>
          <w:lang w:eastAsia="zh-CN"/>
        </w:rPr>
        <w:t>,</w:t>
      </w:r>
      <w:r>
        <w:rPr>
          <w:lang w:eastAsia="zh-CN"/>
        </w:rPr>
        <w:t xml:space="preserve"> New WID: Low-power wake-up signal and receiver for NR (LP-WUS/WUR)</w:t>
      </w:r>
    </w:p>
    <w:p w14:paraId="77568331" w14:textId="77777777" w:rsidR="00D848A2" w:rsidRDefault="001648A8">
      <w:pPr>
        <w:numPr>
          <w:ilvl w:val="0"/>
          <w:numId w:val="6"/>
        </w:numPr>
        <w:spacing w:line="360" w:lineRule="auto"/>
        <w:rPr>
          <w:rFonts w:eastAsia="宋体"/>
          <w:lang w:val="en-US" w:eastAsia="zh-CN"/>
        </w:rPr>
      </w:pPr>
      <w:r>
        <w:rPr>
          <w:rFonts w:eastAsia="宋体" w:hint="eastAsia"/>
          <w:lang w:val="en-US" w:eastAsia="zh-CN"/>
        </w:rPr>
        <w:t xml:space="preserve"> </w:t>
      </w:r>
      <w:r>
        <w:rPr>
          <w:rFonts w:eastAsia="宋体"/>
          <w:lang w:val="en-US" w:eastAsia="zh-CN"/>
        </w:rPr>
        <w:t>TR 38.869</w:t>
      </w:r>
    </w:p>
    <w:p w14:paraId="4CF3F7FE" w14:textId="77777777" w:rsidR="00D848A2" w:rsidRDefault="00D848A2">
      <w:pPr>
        <w:spacing w:line="360" w:lineRule="auto"/>
        <w:rPr>
          <w:rFonts w:eastAsia="宋体"/>
          <w:lang w:val="en-US" w:eastAsia="zh-CN"/>
        </w:rPr>
      </w:pPr>
    </w:p>
    <w:sectPr w:rsidR="00D848A2">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55D5C" w14:textId="77777777" w:rsidR="001648A8" w:rsidRDefault="001648A8">
      <w:pPr>
        <w:spacing w:after="0"/>
      </w:pPr>
      <w:r>
        <w:separator/>
      </w:r>
    </w:p>
  </w:endnote>
  <w:endnote w:type="continuationSeparator" w:id="0">
    <w:p w14:paraId="1AAB3F54" w14:textId="77777777" w:rsidR="001648A8" w:rsidRDefault="00164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8BEB" w14:textId="02BFCFE0" w:rsidR="00D848A2" w:rsidRDefault="001648A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C3D">
      <w:rPr>
        <w:rFonts w:ascii="Arial" w:hAnsi="Arial" w:cs="Arial"/>
        <w:b/>
        <w:noProof/>
        <w:sz w:val="18"/>
        <w:szCs w:val="18"/>
      </w:rPr>
      <w:t>6</w:t>
    </w:r>
    <w:r>
      <w:rPr>
        <w:rFonts w:ascii="Arial" w:hAnsi="Arial" w:cs="Arial"/>
        <w:b/>
        <w:sz w:val="18"/>
        <w:szCs w:val="18"/>
      </w:rPr>
      <w:fldChar w:fldCharType="end"/>
    </w:r>
  </w:p>
  <w:p w14:paraId="299AA1E5" w14:textId="77777777" w:rsidR="00D848A2" w:rsidRDefault="00D848A2">
    <w:pPr>
      <w:pStyle w:val="a8"/>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58052" w14:textId="77777777" w:rsidR="001648A8" w:rsidRDefault="001648A8">
      <w:pPr>
        <w:spacing w:after="0"/>
      </w:pPr>
      <w:r>
        <w:separator/>
      </w:r>
    </w:p>
  </w:footnote>
  <w:footnote w:type="continuationSeparator" w:id="0">
    <w:p w14:paraId="0CC7F755" w14:textId="77777777" w:rsidR="001648A8" w:rsidRDefault="001648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7091FD0"/>
    <w:multiLevelType w:val="hybridMultilevel"/>
    <w:tmpl w:val="71A67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decimal"/>
      <w:lvlText w:val="(%4)"/>
      <w:lvlJc w:val="left"/>
      <w:pPr>
        <w:ind w:left="2892" w:hanging="372"/>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5" w15:restartNumberingAfterBreak="0">
    <w:nsid w:val="56344E8C"/>
    <w:multiLevelType w:val="multilevel"/>
    <w:tmpl w:val="56344E8C"/>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6" w15:restartNumberingAfterBreak="0">
    <w:nsid w:val="60B26613"/>
    <w:multiLevelType w:val="hybridMultilevel"/>
    <w:tmpl w:val="7F683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4"/>
  </w:num>
  <w:num w:numId="3">
    <w:abstractNumId w:val="0"/>
  </w:num>
  <w:num w:numId="4">
    <w:abstractNumId w:val="2"/>
  </w:num>
  <w:num w:numId="5">
    <w:abstractNumId w:val="5"/>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F63"/>
    <w:rsid w:val="00023F3D"/>
    <w:rsid w:val="00033397"/>
    <w:rsid w:val="00040095"/>
    <w:rsid w:val="00040931"/>
    <w:rsid w:val="000455F6"/>
    <w:rsid w:val="00050241"/>
    <w:rsid w:val="0005133E"/>
    <w:rsid w:val="000513F6"/>
    <w:rsid w:val="00051834"/>
    <w:rsid w:val="000530A4"/>
    <w:rsid w:val="000530D0"/>
    <w:rsid w:val="00054A22"/>
    <w:rsid w:val="00056A26"/>
    <w:rsid w:val="00062023"/>
    <w:rsid w:val="000655A6"/>
    <w:rsid w:val="00080512"/>
    <w:rsid w:val="000811E9"/>
    <w:rsid w:val="00083B25"/>
    <w:rsid w:val="00087103"/>
    <w:rsid w:val="000901DD"/>
    <w:rsid w:val="000A5512"/>
    <w:rsid w:val="000A63E6"/>
    <w:rsid w:val="000A719D"/>
    <w:rsid w:val="000B30B9"/>
    <w:rsid w:val="000B49B9"/>
    <w:rsid w:val="000C47C3"/>
    <w:rsid w:val="000D48AB"/>
    <w:rsid w:val="000D58AB"/>
    <w:rsid w:val="000D5AED"/>
    <w:rsid w:val="000F0153"/>
    <w:rsid w:val="000F0644"/>
    <w:rsid w:val="000F73AC"/>
    <w:rsid w:val="0011507D"/>
    <w:rsid w:val="0011616C"/>
    <w:rsid w:val="00117662"/>
    <w:rsid w:val="00126508"/>
    <w:rsid w:val="00126944"/>
    <w:rsid w:val="00133525"/>
    <w:rsid w:val="00145175"/>
    <w:rsid w:val="0015229F"/>
    <w:rsid w:val="001635FF"/>
    <w:rsid w:val="001638B8"/>
    <w:rsid w:val="001648A8"/>
    <w:rsid w:val="0018169B"/>
    <w:rsid w:val="00196595"/>
    <w:rsid w:val="00196728"/>
    <w:rsid w:val="001A4B8E"/>
    <w:rsid w:val="001A4C42"/>
    <w:rsid w:val="001A6F6D"/>
    <w:rsid w:val="001A7420"/>
    <w:rsid w:val="001B6637"/>
    <w:rsid w:val="001B7B81"/>
    <w:rsid w:val="001C1C3D"/>
    <w:rsid w:val="001C21C3"/>
    <w:rsid w:val="001C701D"/>
    <w:rsid w:val="001D02C2"/>
    <w:rsid w:val="001D0393"/>
    <w:rsid w:val="001F0C1D"/>
    <w:rsid w:val="001F1132"/>
    <w:rsid w:val="001F168B"/>
    <w:rsid w:val="00205821"/>
    <w:rsid w:val="00214402"/>
    <w:rsid w:val="002321B0"/>
    <w:rsid w:val="002347A2"/>
    <w:rsid w:val="0025398F"/>
    <w:rsid w:val="00264233"/>
    <w:rsid w:val="002675F0"/>
    <w:rsid w:val="00267FA9"/>
    <w:rsid w:val="00282251"/>
    <w:rsid w:val="002840A1"/>
    <w:rsid w:val="0028630C"/>
    <w:rsid w:val="00292F83"/>
    <w:rsid w:val="002974CD"/>
    <w:rsid w:val="002A22F9"/>
    <w:rsid w:val="002B6339"/>
    <w:rsid w:val="002C4722"/>
    <w:rsid w:val="002C5A2C"/>
    <w:rsid w:val="002D1FC5"/>
    <w:rsid w:val="002E00EE"/>
    <w:rsid w:val="002E7CAA"/>
    <w:rsid w:val="002F38F8"/>
    <w:rsid w:val="00310C78"/>
    <w:rsid w:val="0031569B"/>
    <w:rsid w:val="00315869"/>
    <w:rsid w:val="003172DC"/>
    <w:rsid w:val="00327575"/>
    <w:rsid w:val="0033338C"/>
    <w:rsid w:val="003337B2"/>
    <w:rsid w:val="00337EE5"/>
    <w:rsid w:val="0035462D"/>
    <w:rsid w:val="00360A18"/>
    <w:rsid w:val="003614E2"/>
    <w:rsid w:val="00364709"/>
    <w:rsid w:val="00364F0C"/>
    <w:rsid w:val="00366315"/>
    <w:rsid w:val="00367F5A"/>
    <w:rsid w:val="003765B8"/>
    <w:rsid w:val="0037731E"/>
    <w:rsid w:val="00384571"/>
    <w:rsid w:val="00384CDA"/>
    <w:rsid w:val="003935A7"/>
    <w:rsid w:val="003A08E7"/>
    <w:rsid w:val="003A71A1"/>
    <w:rsid w:val="003C3971"/>
    <w:rsid w:val="003C5083"/>
    <w:rsid w:val="003C7D5E"/>
    <w:rsid w:val="003D2A18"/>
    <w:rsid w:val="003D429A"/>
    <w:rsid w:val="003D71AF"/>
    <w:rsid w:val="003E2C75"/>
    <w:rsid w:val="003E56DA"/>
    <w:rsid w:val="003F1CC8"/>
    <w:rsid w:val="003F6844"/>
    <w:rsid w:val="003F70C9"/>
    <w:rsid w:val="00421CBC"/>
    <w:rsid w:val="00423334"/>
    <w:rsid w:val="0042665D"/>
    <w:rsid w:val="004345EC"/>
    <w:rsid w:val="0044364B"/>
    <w:rsid w:val="00443AFE"/>
    <w:rsid w:val="00454360"/>
    <w:rsid w:val="00460101"/>
    <w:rsid w:val="00460A69"/>
    <w:rsid w:val="00461EDD"/>
    <w:rsid w:val="004624B7"/>
    <w:rsid w:val="00465515"/>
    <w:rsid w:val="00467430"/>
    <w:rsid w:val="00472492"/>
    <w:rsid w:val="004929E3"/>
    <w:rsid w:val="00497E6E"/>
    <w:rsid w:val="004A6DBA"/>
    <w:rsid w:val="004C44CA"/>
    <w:rsid w:val="004D3578"/>
    <w:rsid w:val="004E213A"/>
    <w:rsid w:val="004F0988"/>
    <w:rsid w:val="004F0DAA"/>
    <w:rsid w:val="004F17DA"/>
    <w:rsid w:val="004F276F"/>
    <w:rsid w:val="004F3340"/>
    <w:rsid w:val="004F4772"/>
    <w:rsid w:val="00511B30"/>
    <w:rsid w:val="00512167"/>
    <w:rsid w:val="00513519"/>
    <w:rsid w:val="00521EFC"/>
    <w:rsid w:val="0053388B"/>
    <w:rsid w:val="00535773"/>
    <w:rsid w:val="00543E6C"/>
    <w:rsid w:val="00546D44"/>
    <w:rsid w:val="00553A2C"/>
    <w:rsid w:val="0056254B"/>
    <w:rsid w:val="00565087"/>
    <w:rsid w:val="00566E34"/>
    <w:rsid w:val="005673E6"/>
    <w:rsid w:val="005728F7"/>
    <w:rsid w:val="0057305F"/>
    <w:rsid w:val="00586160"/>
    <w:rsid w:val="00586E2E"/>
    <w:rsid w:val="00597B11"/>
    <w:rsid w:val="005A50AF"/>
    <w:rsid w:val="005B2952"/>
    <w:rsid w:val="005D2E01"/>
    <w:rsid w:val="005D6567"/>
    <w:rsid w:val="005D7526"/>
    <w:rsid w:val="005E3FC0"/>
    <w:rsid w:val="005E4BB2"/>
    <w:rsid w:val="005E5E06"/>
    <w:rsid w:val="005E77FE"/>
    <w:rsid w:val="005E7A47"/>
    <w:rsid w:val="005E7DB1"/>
    <w:rsid w:val="005F442B"/>
    <w:rsid w:val="00602AEA"/>
    <w:rsid w:val="00610B98"/>
    <w:rsid w:val="006112FB"/>
    <w:rsid w:val="00612939"/>
    <w:rsid w:val="00614F2D"/>
    <w:rsid w:val="00614FDF"/>
    <w:rsid w:val="006154A8"/>
    <w:rsid w:val="006225A8"/>
    <w:rsid w:val="00632D53"/>
    <w:rsid w:val="0063543D"/>
    <w:rsid w:val="0063585B"/>
    <w:rsid w:val="00637128"/>
    <w:rsid w:val="00642FBE"/>
    <w:rsid w:val="00647114"/>
    <w:rsid w:val="006608BB"/>
    <w:rsid w:val="00661007"/>
    <w:rsid w:val="00666F56"/>
    <w:rsid w:val="00672074"/>
    <w:rsid w:val="006835DF"/>
    <w:rsid w:val="00692F2A"/>
    <w:rsid w:val="006A323F"/>
    <w:rsid w:val="006A6F17"/>
    <w:rsid w:val="006B30D0"/>
    <w:rsid w:val="006B608F"/>
    <w:rsid w:val="006C0622"/>
    <w:rsid w:val="006C0E13"/>
    <w:rsid w:val="006C1584"/>
    <w:rsid w:val="006C2C20"/>
    <w:rsid w:val="006C3D95"/>
    <w:rsid w:val="006D6D8D"/>
    <w:rsid w:val="006E5C86"/>
    <w:rsid w:val="006F1DF4"/>
    <w:rsid w:val="006F61D7"/>
    <w:rsid w:val="00701116"/>
    <w:rsid w:val="0070407F"/>
    <w:rsid w:val="007105C0"/>
    <w:rsid w:val="00713C44"/>
    <w:rsid w:val="00715CE7"/>
    <w:rsid w:val="0071705A"/>
    <w:rsid w:val="00722115"/>
    <w:rsid w:val="00734A5B"/>
    <w:rsid w:val="0074026F"/>
    <w:rsid w:val="007429F6"/>
    <w:rsid w:val="00743C79"/>
    <w:rsid w:val="00744E76"/>
    <w:rsid w:val="00755FC3"/>
    <w:rsid w:val="00757425"/>
    <w:rsid w:val="00774DA4"/>
    <w:rsid w:val="00781CDC"/>
    <w:rsid w:val="00781F0F"/>
    <w:rsid w:val="00784B9C"/>
    <w:rsid w:val="00795B50"/>
    <w:rsid w:val="00797E7E"/>
    <w:rsid w:val="007A1C93"/>
    <w:rsid w:val="007A2FC3"/>
    <w:rsid w:val="007A5160"/>
    <w:rsid w:val="007B600E"/>
    <w:rsid w:val="007B65FE"/>
    <w:rsid w:val="007B6E77"/>
    <w:rsid w:val="007C5244"/>
    <w:rsid w:val="007D75A6"/>
    <w:rsid w:val="007E53B3"/>
    <w:rsid w:val="007F0F4A"/>
    <w:rsid w:val="007F381D"/>
    <w:rsid w:val="007F582C"/>
    <w:rsid w:val="008028A4"/>
    <w:rsid w:val="0081120B"/>
    <w:rsid w:val="0081131F"/>
    <w:rsid w:val="00811505"/>
    <w:rsid w:val="008126D9"/>
    <w:rsid w:val="00813D0B"/>
    <w:rsid w:val="008201BF"/>
    <w:rsid w:val="00820E3D"/>
    <w:rsid w:val="008214EF"/>
    <w:rsid w:val="00822BB3"/>
    <w:rsid w:val="00824FD1"/>
    <w:rsid w:val="00830747"/>
    <w:rsid w:val="0083536D"/>
    <w:rsid w:val="0083684A"/>
    <w:rsid w:val="008371BD"/>
    <w:rsid w:val="00851213"/>
    <w:rsid w:val="00853379"/>
    <w:rsid w:val="0085793A"/>
    <w:rsid w:val="00861F35"/>
    <w:rsid w:val="00871A11"/>
    <w:rsid w:val="00873866"/>
    <w:rsid w:val="008768CA"/>
    <w:rsid w:val="00885367"/>
    <w:rsid w:val="00886677"/>
    <w:rsid w:val="008A6463"/>
    <w:rsid w:val="008B40E8"/>
    <w:rsid w:val="008B6243"/>
    <w:rsid w:val="008C384C"/>
    <w:rsid w:val="008C497F"/>
    <w:rsid w:val="008D216F"/>
    <w:rsid w:val="008D3248"/>
    <w:rsid w:val="008D5D78"/>
    <w:rsid w:val="008F12E8"/>
    <w:rsid w:val="008F56A4"/>
    <w:rsid w:val="0090271F"/>
    <w:rsid w:val="00902BD8"/>
    <w:rsid w:val="00902E23"/>
    <w:rsid w:val="0090584E"/>
    <w:rsid w:val="00906361"/>
    <w:rsid w:val="009114D7"/>
    <w:rsid w:val="00913323"/>
    <w:rsid w:val="0091348E"/>
    <w:rsid w:val="009167A4"/>
    <w:rsid w:val="00917674"/>
    <w:rsid w:val="00917CCB"/>
    <w:rsid w:val="00923C5A"/>
    <w:rsid w:val="00936C11"/>
    <w:rsid w:val="00937B2C"/>
    <w:rsid w:val="00940085"/>
    <w:rsid w:val="0094069F"/>
    <w:rsid w:val="00942EC2"/>
    <w:rsid w:val="00943137"/>
    <w:rsid w:val="009525FD"/>
    <w:rsid w:val="00954081"/>
    <w:rsid w:val="0095775E"/>
    <w:rsid w:val="009615F4"/>
    <w:rsid w:val="00973023"/>
    <w:rsid w:val="0098113E"/>
    <w:rsid w:val="00985F99"/>
    <w:rsid w:val="00991EB3"/>
    <w:rsid w:val="00994672"/>
    <w:rsid w:val="00996CAF"/>
    <w:rsid w:val="009C1A4C"/>
    <w:rsid w:val="009C37AC"/>
    <w:rsid w:val="009C3E5A"/>
    <w:rsid w:val="009C5207"/>
    <w:rsid w:val="009D1CEA"/>
    <w:rsid w:val="009D3636"/>
    <w:rsid w:val="009D6483"/>
    <w:rsid w:val="009E1799"/>
    <w:rsid w:val="009E22D5"/>
    <w:rsid w:val="009E6E1E"/>
    <w:rsid w:val="009F32D6"/>
    <w:rsid w:val="009F37B7"/>
    <w:rsid w:val="00A10F02"/>
    <w:rsid w:val="00A138FB"/>
    <w:rsid w:val="00A15DB9"/>
    <w:rsid w:val="00A164B4"/>
    <w:rsid w:val="00A208F7"/>
    <w:rsid w:val="00A26881"/>
    <w:rsid w:val="00A26956"/>
    <w:rsid w:val="00A27486"/>
    <w:rsid w:val="00A3285B"/>
    <w:rsid w:val="00A53724"/>
    <w:rsid w:val="00A56066"/>
    <w:rsid w:val="00A608A3"/>
    <w:rsid w:val="00A64142"/>
    <w:rsid w:val="00A73129"/>
    <w:rsid w:val="00A73FB1"/>
    <w:rsid w:val="00A82346"/>
    <w:rsid w:val="00A8360C"/>
    <w:rsid w:val="00A92BA1"/>
    <w:rsid w:val="00A95C70"/>
    <w:rsid w:val="00A9652F"/>
    <w:rsid w:val="00AA41A0"/>
    <w:rsid w:val="00AB1891"/>
    <w:rsid w:val="00AB4371"/>
    <w:rsid w:val="00AB542D"/>
    <w:rsid w:val="00AC6BC6"/>
    <w:rsid w:val="00AD39D6"/>
    <w:rsid w:val="00AE65E2"/>
    <w:rsid w:val="00AF2773"/>
    <w:rsid w:val="00AF5DAB"/>
    <w:rsid w:val="00B12848"/>
    <w:rsid w:val="00B15449"/>
    <w:rsid w:val="00B15CFC"/>
    <w:rsid w:val="00B22E05"/>
    <w:rsid w:val="00B22F44"/>
    <w:rsid w:val="00B22FB1"/>
    <w:rsid w:val="00B41624"/>
    <w:rsid w:val="00B43A3D"/>
    <w:rsid w:val="00B466BF"/>
    <w:rsid w:val="00B57A05"/>
    <w:rsid w:val="00B66CDC"/>
    <w:rsid w:val="00B66DD7"/>
    <w:rsid w:val="00B71590"/>
    <w:rsid w:val="00B81824"/>
    <w:rsid w:val="00B93086"/>
    <w:rsid w:val="00B93FB3"/>
    <w:rsid w:val="00B96659"/>
    <w:rsid w:val="00BA19ED"/>
    <w:rsid w:val="00BA27BE"/>
    <w:rsid w:val="00BA3958"/>
    <w:rsid w:val="00BA45B7"/>
    <w:rsid w:val="00BA4B8D"/>
    <w:rsid w:val="00BB6C10"/>
    <w:rsid w:val="00BC0519"/>
    <w:rsid w:val="00BC0F7D"/>
    <w:rsid w:val="00BD0D71"/>
    <w:rsid w:val="00BD5AAB"/>
    <w:rsid w:val="00BD7D31"/>
    <w:rsid w:val="00BE3255"/>
    <w:rsid w:val="00BE3C60"/>
    <w:rsid w:val="00BE5B49"/>
    <w:rsid w:val="00BF128E"/>
    <w:rsid w:val="00BF4873"/>
    <w:rsid w:val="00C02679"/>
    <w:rsid w:val="00C05155"/>
    <w:rsid w:val="00C074DD"/>
    <w:rsid w:val="00C1496A"/>
    <w:rsid w:val="00C20A74"/>
    <w:rsid w:val="00C27F2B"/>
    <w:rsid w:val="00C33079"/>
    <w:rsid w:val="00C41F2A"/>
    <w:rsid w:val="00C421D4"/>
    <w:rsid w:val="00C43F41"/>
    <w:rsid w:val="00C44398"/>
    <w:rsid w:val="00C444F6"/>
    <w:rsid w:val="00C45231"/>
    <w:rsid w:val="00C705D5"/>
    <w:rsid w:val="00C72833"/>
    <w:rsid w:val="00C77963"/>
    <w:rsid w:val="00C80F1D"/>
    <w:rsid w:val="00C822ED"/>
    <w:rsid w:val="00C85ECC"/>
    <w:rsid w:val="00C93F40"/>
    <w:rsid w:val="00CA3D0C"/>
    <w:rsid w:val="00CA3F69"/>
    <w:rsid w:val="00CA43E4"/>
    <w:rsid w:val="00CB0749"/>
    <w:rsid w:val="00CC4BC3"/>
    <w:rsid w:val="00CD2E3D"/>
    <w:rsid w:val="00CF4633"/>
    <w:rsid w:val="00D12A57"/>
    <w:rsid w:val="00D1597E"/>
    <w:rsid w:val="00D15BA5"/>
    <w:rsid w:val="00D26512"/>
    <w:rsid w:val="00D3404F"/>
    <w:rsid w:val="00D36626"/>
    <w:rsid w:val="00D40186"/>
    <w:rsid w:val="00D544DE"/>
    <w:rsid w:val="00D5742B"/>
    <w:rsid w:val="00D57972"/>
    <w:rsid w:val="00D61AEE"/>
    <w:rsid w:val="00D6299F"/>
    <w:rsid w:val="00D6424A"/>
    <w:rsid w:val="00D675A9"/>
    <w:rsid w:val="00D738D6"/>
    <w:rsid w:val="00D75471"/>
    <w:rsid w:val="00D755EB"/>
    <w:rsid w:val="00D76048"/>
    <w:rsid w:val="00D848A2"/>
    <w:rsid w:val="00D87E00"/>
    <w:rsid w:val="00D9134D"/>
    <w:rsid w:val="00D916D5"/>
    <w:rsid w:val="00D937D9"/>
    <w:rsid w:val="00DA3AC0"/>
    <w:rsid w:val="00DA7A03"/>
    <w:rsid w:val="00DB1818"/>
    <w:rsid w:val="00DC309B"/>
    <w:rsid w:val="00DC4DA2"/>
    <w:rsid w:val="00DD4C17"/>
    <w:rsid w:val="00DD74A5"/>
    <w:rsid w:val="00DE4B36"/>
    <w:rsid w:val="00DF20E7"/>
    <w:rsid w:val="00DF2B1F"/>
    <w:rsid w:val="00DF36E6"/>
    <w:rsid w:val="00DF5A45"/>
    <w:rsid w:val="00DF62CD"/>
    <w:rsid w:val="00E004B0"/>
    <w:rsid w:val="00E11E51"/>
    <w:rsid w:val="00E12199"/>
    <w:rsid w:val="00E14F1D"/>
    <w:rsid w:val="00E16509"/>
    <w:rsid w:val="00E44582"/>
    <w:rsid w:val="00E50CDE"/>
    <w:rsid w:val="00E66316"/>
    <w:rsid w:val="00E742E0"/>
    <w:rsid w:val="00E7535A"/>
    <w:rsid w:val="00E77645"/>
    <w:rsid w:val="00E81826"/>
    <w:rsid w:val="00EA0ED1"/>
    <w:rsid w:val="00EA15B0"/>
    <w:rsid w:val="00EA5EA7"/>
    <w:rsid w:val="00EB2146"/>
    <w:rsid w:val="00EB6950"/>
    <w:rsid w:val="00EC4A25"/>
    <w:rsid w:val="00EE0742"/>
    <w:rsid w:val="00EF13CA"/>
    <w:rsid w:val="00EF222A"/>
    <w:rsid w:val="00F025A2"/>
    <w:rsid w:val="00F04712"/>
    <w:rsid w:val="00F13261"/>
    <w:rsid w:val="00F13360"/>
    <w:rsid w:val="00F22EC7"/>
    <w:rsid w:val="00F245D2"/>
    <w:rsid w:val="00F30943"/>
    <w:rsid w:val="00F325C8"/>
    <w:rsid w:val="00F46A8E"/>
    <w:rsid w:val="00F566EC"/>
    <w:rsid w:val="00F57C11"/>
    <w:rsid w:val="00F653B8"/>
    <w:rsid w:val="00F76708"/>
    <w:rsid w:val="00F770B0"/>
    <w:rsid w:val="00F80895"/>
    <w:rsid w:val="00F823E8"/>
    <w:rsid w:val="00F83241"/>
    <w:rsid w:val="00F85633"/>
    <w:rsid w:val="00F9008D"/>
    <w:rsid w:val="00F90A35"/>
    <w:rsid w:val="00F92B88"/>
    <w:rsid w:val="00F96B7A"/>
    <w:rsid w:val="00FA1266"/>
    <w:rsid w:val="00FA65C5"/>
    <w:rsid w:val="00FB2A42"/>
    <w:rsid w:val="00FC06D6"/>
    <w:rsid w:val="00FC1192"/>
    <w:rsid w:val="00FC3F2D"/>
    <w:rsid w:val="00FD0C3E"/>
    <w:rsid w:val="00FD44B5"/>
    <w:rsid w:val="00FE3E7F"/>
    <w:rsid w:val="00FF1E1D"/>
    <w:rsid w:val="00FF203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291087"/>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F80FB"/>
  <w15:docId w15:val="{CB7F8911-271A-4B86-A125-E32BA9029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link w:val="a5"/>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a">
    <w:name w:val="annotation subject"/>
    <w:basedOn w:val="a4"/>
    <w:next w:val="a4"/>
    <w:link w:val="ab"/>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FollowedHyperlink"/>
    <w:basedOn w:val="a0"/>
    <w:qFormat/>
    <w:rPr>
      <w:color w:val="954F72" w:themeColor="followedHyperlink"/>
      <w:u w:val="single"/>
    </w:rPr>
  </w:style>
  <w:style w:type="character" w:styleId="af">
    <w:name w:val="Hyperlink"/>
    <w:basedOn w:val="a0"/>
    <w:qFormat/>
    <w:rPr>
      <w:color w:val="0563C1" w:themeColor="hyperlink"/>
      <w:u w:val="single"/>
    </w:rPr>
  </w:style>
  <w:style w:type="character" w:styleId="af0">
    <w:name w:val="annotation reference"/>
    <w:basedOn w:val="a0"/>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7">
    <w:name w:val="批注框文本 字符"/>
    <w:link w:val="a6"/>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1">
    <w:name w:val="List Paragraph"/>
    <w:basedOn w:val="a"/>
    <w:link w:val="af2"/>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2">
    <w:name w:val="列出段落 字符"/>
    <w:link w:val="af1"/>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B10">
    <w:name w:val="B1 (文字)"/>
    <w:link w:val="B1"/>
    <w:qFormat/>
    <w:locked/>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a5">
    <w:name w:val="批注文字 字符"/>
    <w:basedOn w:val="a0"/>
    <w:link w:val="a4"/>
    <w:qFormat/>
    <w:rPr>
      <w:rFonts w:eastAsia="Times New Roman"/>
      <w:lang w:val="en-GB" w:eastAsia="en-US"/>
    </w:rPr>
  </w:style>
  <w:style w:type="character" w:customStyle="1" w:styleId="ab">
    <w:name w:val="批注主题 字符"/>
    <w:basedOn w:val="a5"/>
    <w:link w:val="aa"/>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57A1F-BE4B-4E05-A048-064A51F1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2151</Words>
  <Characters>12262</Characters>
  <Application>Microsoft Office Word</Application>
  <DocSecurity>0</DocSecurity>
  <Lines>102</Lines>
  <Paragraphs>28</Paragraphs>
  <ScaleCrop>false</ScaleCrop>
  <Company>ETSI</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4</cp:revision>
  <cp:lastPrinted>2019-02-25T14:05:00Z</cp:lastPrinted>
  <dcterms:created xsi:type="dcterms:W3CDTF">2024-04-08T22:47:00Z</dcterms:created>
  <dcterms:modified xsi:type="dcterms:W3CDTF">2024-04-08T22:50:00Z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